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C9955E">
      <w:pPr>
        <w:jc w:val="center"/>
        <w:rPr>
          <w:sz w:val="36"/>
        </w:rPr>
      </w:pPr>
      <w:r>
        <w:rPr>
          <w:sz w:val="36"/>
        </w:rPr>
        <w:t>中国科学技术大学国家同步辐射实验室</w:t>
      </w:r>
    </w:p>
    <w:p w14:paraId="0973E65B">
      <w:pPr>
        <w:jc w:val="center"/>
        <w:rPr>
          <w:sz w:val="36"/>
        </w:rPr>
      </w:pPr>
      <w:r>
        <w:rPr>
          <w:rFonts w:hint="eastAsia"/>
          <w:sz w:val="36"/>
        </w:rPr>
        <w:t>技术指标供应商确认表</w:t>
      </w:r>
    </w:p>
    <w:p w14:paraId="3E58F52B"/>
    <w:tbl>
      <w:tblPr>
        <w:tblStyle w:val="6"/>
        <w:tblW w:w="9781"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422"/>
        <w:gridCol w:w="5244"/>
        <w:gridCol w:w="1418"/>
        <w:gridCol w:w="992"/>
      </w:tblGrid>
      <w:tr w14:paraId="3979F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705" w:type="dxa"/>
            <w:vAlign w:val="center"/>
          </w:tcPr>
          <w:p w14:paraId="75C250BA">
            <w:pPr>
              <w:keepNext w:val="0"/>
              <w:keepLines w:val="0"/>
              <w:suppressLineNumbers w:val="0"/>
              <w:spacing w:before="0" w:beforeAutospacing="0" w:after="0" w:afterAutospacing="0" w:line="240" w:lineRule="atLeast"/>
              <w:ind w:left="0" w:right="0"/>
              <w:jc w:val="center"/>
              <w:rPr>
                <w:rFonts w:hint="default"/>
                <w:sz w:val="22"/>
              </w:rPr>
            </w:pPr>
            <w:r>
              <w:rPr>
                <w:rFonts w:hint="eastAsia"/>
                <w:sz w:val="22"/>
              </w:rPr>
              <w:t>序号</w:t>
            </w:r>
          </w:p>
        </w:tc>
        <w:tc>
          <w:tcPr>
            <w:tcW w:w="1422" w:type="dxa"/>
            <w:vAlign w:val="center"/>
          </w:tcPr>
          <w:p w14:paraId="3A9FF52B">
            <w:pPr>
              <w:keepNext w:val="0"/>
              <w:keepLines w:val="0"/>
              <w:suppressLineNumbers w:val="0"/>
              <w:spacing w:before="0" w:beforeAutospacing="0" w:after="0" w:afterAutospacing="0" w:line="240" w:lineRule="atLeast"/>
              <w:ind w:left="0" w:right="0"/>
              <w:jc w:val="center"/>
              <w:rPr>
                <w:rFonts w:hint="default"/>
                <w:sz w:val="22"/>
              </w:rPr>
            </w:pPr>
            <w:r>
              <w:rPr>
                <w:rFonts w:hint="eastAsia"/>
                <w:sz w:val="22"/>
              </w:rPr>
              <w:t>名称</w:t>
            </w:r>
          </w:p>
        </w:tc>
        <w:tc>
          <w:tcPr>
            <w:tcW w:w="5244" w:type="dxa"/>
            <w:vAlign w:val="center"/>
          </w:tcPr>
          <w:p w14:paraId="258D475E">
            <w:pPr>
              <w:keepNext w:val="0"/>
              <w:keepLines w:val="0"/>
              <w:suppressLineNumbers w:val="0"/>
              <w:spacing w:before="0" w:beforeAutospacing="0" w:after="0" w:afterAutospacing="0" w:line="240" w:lineRule="atLeast"/>
              <w:ind w:left="0" w:right="0"/>
              <w:jc w:val="center"/>
              <w:rPr>
                <w:rFonts w:hint="default"/>
                <w:sz w:val="22"/>
              </w:rPr>
            </w:pPr>
            <w:r>
              <w:rPr>
                <w:rFonts w:hint="eastAsia"/>
                <w:sz w:val="22"/>
              </w:rPr>
              <w:t>技术指标</w:t>
            </w:r>
          </w:p>
        </w:tc>
        <w:tc>
          <w:tcPr>
            <w:tcW w:w="1418" w:type="dxa"/>
            <w:vAlign w:val="center"/>
          </w:tcPr>
          <w:p w14:paraId="37F7A556">
            <w:pPr>
              <w:keepNext w:val="0"/>
              <w:keepLines w:val="0"/>
              <w:suppressLineNumbers w:val="0"/>
              <w:spacing w:before="0" w:beforeAutospacing="0" w:after="0" w:afterAutospacing="0" w:line="240" w:lineRule="atLeast"/>
              <w:ind w:left="0" w:right="0"/>
              <w:jc w:val="center"/>
              <w:rPr>
                <w:rFonts w:hint="default"/>
                <w:szCs w:val="21"/>
              </w:rPr>
            </w:pPr>
            <w:r>
              <w:rPr>
                <w:rFonts w:hint="eastAsia"/>
                <w:szCs w:val="21"/>
              </w:rPr>
              <w:t>偏离说明</w:t>
            </w:r>
          </w:p>
          <w:p w14:paraId="328E92F5">
            <w:pPr>
              <w:keepNext w:val="0"/>
              <w:keepLines w:val="0"/>
              <w:suppressLineNumbers w:val="0"/>
              <w:spacing w:before="0" w:beforeAutospacing="0" w:after="0" w:afterAutospacing="0" w:line="240" w:lineRule="atLeast"/>
              <w:ind w:left="0" w:right="0"/>
              <w:jc w:val="center"/>
              <w:rPr>
                <w:rFonts w:hint="default"/>
                <w:sz w:val="24"/>
              </w:rPr>
            </w:pPr>
            <w:r>
              <w:rPr>
                <w:rFonts w:hint="eastAsia"/>
                <w:szCs w:val="21"/>
              </w:rPr>
              <w:t>(</w:t>
            </w:r>
            <w:r>
              <w:rPr>
                <w:rFonts w:hint="default"/>
                <w:szCs w:val="21"/>
              </w:rPr>
              <w:t>无偏离</w:t>
            </w:r>
            <w:r>
              <w:rPr>
                <w:rFonts w:hint="eastAsia"/>
                <w:szCs w:val="21"/>
              </w:rPr>
              <w:t>/</w:t>
            </w:r>
            <w:r>
              <w:rPr>
                <w:rFonts w:hint="default"/>
                <w:szCs w:val="21"/>
              </w:rPr>
              <w:t>正偏离</w:t>
            </w:r>
            <w:r>
              <w:rPr>
                <w:rFonts w:hint="eastAsia"/>
                <w:szCs w:val="21"/>
              </w:rPr>
              <w:t>/</w:t>
            </w:r>
            <w:r>
              <w:rPr>
                <w:rFonts w:hint="default"/>
                <w:szCs w:val="21"/>
              </w:rPr>
              <w:t>负偏离</w:t>
            </w:r>
            <w:r>
              <w:rPr>
                <w:rFonts w:hint="eastAsia"/>
                <w:szCs w:val="21"/>
              </w:rPr>
              <w:t>)</w:t>
            </w:r>
          </w:p>
        </w:tc>
        <w:tc>
          <w:tcPr>
            <w:tcW w:w="992" w:type="dxa"/>
            <w:vAlign w:val="center"/>
          </w:tcPr>
          <w:p w14:paraId="22A89C1E">
            <w:pPr>
              <w:keepNext w:val="0"/>
              <w:keepLines w:val="0"/>
              <w:suppressLineNumbers w:val="0"/>
              <w:spacing w:before="0" w:beforeAutospacing="0" w:after="0" w:afterAutospacing="0" w:line="240" w:lineRule="atLeast"/>
              <w:ind w:left="0" w:right="0"/>
              <w:jc w:val="center"/>
              <w:rPr>
                <w:rFonts w:hint="default"/>
                <w:sz w:val="24"/>
              </w:rPr>
            </w:pPr>
            <w:r>
              <w:rPr>
                <w:rFonts w:hint="eastAsia"/>
                <w:sz w:val="22"/>
              </w:rPr>
              <w:t>偏离值</w:t>
            </w:r>
          </w:p>
        </w:tc>
      </w:tr>
      <w:tr w14:paraId="39438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trPr>
        <w:tc>
          <w:tcPr>
            <w:tcW w:w="705" w:type="dxa"/>
            <w:vAlign w:val="center"/>
          </w:tcPr>
          <w:p w14:paraId="185CA09D">
            <w:pPr>
              <w:keepNext w:val="0"/>
              <w:keepLines w:val="0"/>
              <w:suppressLineNumbers w:val="0"/>
              <w:spacing w:before="0" w:beforeAutospacing="0" w:after="0" w:afterAutospacing="0" w:line="240" w:lineRule="atLeast"/>
              <w:ind w:left="0" w:right="0"/>
              <w:jc w:val="center"/>
              <w:rPr>
                <w:rFonts w:hint="default"/>
              </w:rPr>
            </w:pPr>
            <w:r>
              <w:rPr>
                <w:rFonts w:hint="eastAsia"/>
              </w:rPr>
              <w:t>1</w:t>
            </w:r>
          </w:p>
        </w:tc>
        <w:tc>
          <w:tcPr>
            <w:tcW w:w="1422" w:type="dxa"/>
            <w:tcBorders>
              <w:bottom w:val="single" w:color="auto" w:sz="4" w:space="0"/>
            </w:tcBorders>
            <w:shd w:val="clear" w:color="auto" w:fill="auto"/>
            <w:vAlign w:val="center"/>
          </w:tcPr>
          <w:p w14:paraId="110FD52C">
            <w:pPr>
              <w:keepNext w:val="0"/>
              <w:keepLines w:val="0"/>
              <w:widowControl/>
              <w:suppressLineNumbers w:val="0"/>
              <w:spacing w:before="0" w:beforeAutospacing="0" w:after="0" w:afterAutospacing="0" w:line="240" w:lineRule="atLeast"/>
              <w:ind w:left="0" w:right="0"/>
              <w:jc w:val="center"/>
              <w:rPr>
                <w:rFonts w:hint="default" w:ascii="Times New Roman" w:hAnsi="Times New Roman" w:eastAsia="宋体" w:cs="Times New Roman"/>
                <w:szCs w:val="24"/>
              </w:rPr>
            </w:pPr>
            <w:r>
              <w:rPr>
                <w:rFonts w:hint="eastAsia" w:ascii="Arial" w:hAnsi="Arial" w:eastAsia="宋体" w:cs="Arial"/>
                <w:b w:val="0"/>
                <w:bCs w:val="0"/>
                <w:color w:val="auto"/>
                <w:kern w:val="2"/>
                <w:sz w:val="21"/>
                <w:szCs w:val="21"/>
                <w:shd w:val="clear" w:fill="FFFFFF"/>
                <w:lang w:val="en-US" w:eastAsia="zh-CN" w:bidi="ar"/>
              </w:rPr>
              <w:t>光束线控制接插件</w:t>
            </w:r>
          </w:p>
        </w:tc>
        <w:tc>
          <w:tcPr>
            <w:tcW w:w="5244" w:type="dxa"/>
            <w:tcBorders>
              <w:bottom w:val="single" w:color="auto" w:sz="4" w:space="0"/>
            </w:tcBorders>
            <w:shd w:val="clear" w:color="auto" w:fill="auto"/>
            <w:vAlign w:val="center"/>
          </w:tcPr>
          <w:p w14:paraId="4D30580C">
            <w:pPr>
              <w:keepNext w:val="0"/>
              <w:keepLines w:val="0"/>
              <w:widowControl/>
              <w:suppressLineNumbers w:val="0"/>
              <w:spacing w:before="0" w:beforeAutospacing="0" w:after="0" w:afterAutospacing="0"/>
              <w:ind w:left="0" w:right="0" w:firstLine="420"/>
              <w:jc w:val="left"/>
              <w:rPr>
                <w:rFonts w:hint="default"/>
                <w:bCs/>
                <w:sz w:val="24"/>
                <w:szCs w:val="28"/>
                <w:lang w:val="en-US"/>
              </w:rPr>
            </w:pPr>
            <w:r>
              <w:rPr>
                <w:rFonts w:hint="eastAsia" w:ascii="Calibri" w:hAnsi="Calibri" w:eastAsia="宋体" w:cs="宋体"/>
                <w:kern w:val="0"/>
                <w:sz w:val="24"/>
                <w:szCs w:val="22"/>
                <w:lang w:val="en-US" w:eastAsia="zh-CN" w:bidi="ar"/>
              </w:rPr>
              <w:t>本次拟采购一批</w:t>
            </w:r>
            <w:r>
              <w:rPr>
                <w:rFonts w:hint="default" w:ascii="Calibri" w:hAnsi="Calibri" w:eastAsia="宋体" w:cs="Times New Roman"/>
                <w:kern w:val="0"/>
                <w:sz w:val="24"/>
                <w:szCs w:val="22"/>
                <w:lang w:val="en-US" w:eastAsia="zh-CN" w:bidi="ar"/>
              </w:rPr>
              <w:t>19</w:t>
            </w:r>
            <w:r>
              <w:rPr>
                <w:rFonts w:hint="eastAsia" w:ascii="Calibri" w:hAnsi="Calibri" w:eastAsia="宋体" w:cs="宋体"/>
                <w:kern w:val="0"/>
                <w:sz w:val="24"/>
                <w:szCs w:val="22"/>
                <w:lang w:val="en-US" w:eastAsia="zh-CN" w:bidi="ar"/>
              </w:rPr>
              <w:t>芯与</w:t>
            </w:r>
            <w:r>
              <w:rPr>
                <w:rFonts w:hint="default" w:ascii="Calibri" w:hAnsi="Calibri" w:eastAsia="宋体" w:cs="Times New Roman"/>
                <w:kern w:val="0"/>
                <w:sz w:val="24"/>
                <w:szCs w:val="22"/>
                <w:lang w:val="en-US" w:eastAsia="zh-CN" w:bidi="ar"/>
              </w:rPr>
              <w:t>8</w:t>
            </w:r>
            <w:r>
              <w:rPr>
                <w:rFonts w:hint="eastAsia" w:ascii="Calibri" w:hAnsi="Calibri" w:eastAsia="宋体" w:cs="宋体"/>
                <w:kern w:val="0"/>
                <w:sz w:val="24"/>
                <w:szCs w:val="22"/>
                <w:lang w:val="en-US" w:eastAsia="zh-CN" w:bidi="ar"/>
              </w:rPr>
              <w:t>芯工业级圆形连接器用于合肥先进光源光束线步进电机运动控制信号的连接。</w:t>
            </w:r>
            <w:r>
              <w:rPr>
                <w:rFonts w:hint="eastAsia" w:ascii="Calibri" w:hAnsi="Calibri" w:eastAsia="宋体" w:cs="宋体"/>
                <w:kern w:val="2"/>
                <w:sz w:val="24"/>
                <w:szCs w:val="22"/>
                <w:lang w:val="en-US" w:eastAsia="zh-CN" w:bidi="ar"/>
              </w:rPr>
              <w:t>采购</w:t>
            </w:r>
            <w:r>
              <w:rPr>
                <w:rFonts w:hint="eastAsia" w:ascii="Calibri" w:hAnsi="Calibri" w:eastAsia="宋体" w:cs="宋体"/>
                <w:bCs/>
                <w:kern w:val="2"/>
                <w:sz w:val="24"/>
                <w:szCs w:val="28"/>
                <w:lang w:val="en-US" w:eastAsia="zh-CN" w:bidi="ar"/>
              </w:rPr>
              <w:t>清单表如下：</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27"/>
              <w:gridCol w:w="2607"/>
              <w:gridCol w:w="1325"/>
            </w:tblGrid>
            <w:tr w14:paraId="226EA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727" w:type="dxa"/>
                  <w:tcBorders>
                    <w:top w:val="single" w:color="auto" w:sz="4" w:space="0"/>
                    <w:left w:val="single" w:color="auto" w:sz="4" w:space="0"/>
                    <w:bottom w:val="single" w:color="auto" w:sz="4" w:space="0"/>
                    <w:right w:val="single" w:color="auto" w:sz="4" w:space="0"/>
                  </w:tcBorders>
                  <w:shd w:val="clear" w:color="auto" w:fill="auto"/>
                  <w:vAlign w:val="top"/>
                </w:tcPr>
                <w:p w14:paraId="6F98DB45">
                  <w:pPr>
                    <w:spacing w:line="360" w:lineRule="auto"/>
                    <w:jc w:val="left"/>
                    <w:rPr>
                      <w:rFonts w:hint="default"/>
                      <w:bCs/>
                      <w:sz w:val="24"/>
                      <w:szCs w:val="28"/>
                      <w:lang w:val="en-US"/>
                    </w:rPr>
                  </w:pPr>
                  <w:r>
                    <w:rPr>
                      <w:rFonts w:hint="eastAsia"/>
                      <w:bCs/>
                      <w:sz w:val="24"/>
                      <w:szCs w:val="28"/>
                    </w:rPr>
                    <w:t>序号</w:t>
                  </w:r>
                </w:p>
              </w:tc>
              <w:tc>
                <w:tcPr>
                  <w:tcW w:w="2607" w:type="dxa"/>
                  <w:tcBorders>
                    <w:top w:val="single" w:color="auto" w:sz="4" w:space="0"/>
                    <w:left w:val="single" w:color="auto" w:sz="4" w:space="0"/>
                    <w:bottom w:val="single" w:color="auto" w:sz="4" w:space="0"/>
                    <w:right w:val="single" w:color="auto" w:sz="4" w:space="0"/>
                  </w:tcBorders>
                  <w:shd w:val="clear" w:color="auto" w:fill="auto"/>
                  <w:vAlign w:val="top"/>
                </w:tcPr>
                <w:p w14:paraId="581C95C4">
                  <w:pPr>
                    <w:spacing w:line="360" w:lineRule="auto"/>
                    <w:jc w:val="left"/>
                    <w:rPr>
                      <w:rFonts w:hint="default"/>
                      <w:bCs/>
                      <w:sz w:val="24"/>
                      <w:szCs w:val="28"/>
                      <w:lang w:val="en-US"/>
                    </w:rPr>
                  </w:pPr>
                  <w:r>
                    <w:rPr>
                      <w:rFonts w:hint="eastAsia"/>
                      <w:bCs/>
                      <w:sz w:val="24"/>
                      <w:szCs w:val="28"/>
                    </w:rPr>
                    <w:t>名称</w:t>
                  </w:r>
                </w:p>
              </w:tc>
              <w:tc>
                <w:tcPr>
                  <w:tcW w:w="1325" w:type="dxa"/>
                  <w:tcBorders>
                    <w:top w:val="single" w:color="auto" w:sz="4" w:space="0"/>
                    <w:left w:val="single" w:color="auto" w:sz="4" w:space="0"/>
                    <w:bottom w:val="single" w:color="auto" w:sz="4" w:space="0"/>
                    <w:right w:val="single" w:color="auto" w:sz="4" w:space="0"/>
                  </w:tcBorders>
                  <w:shd w:val="clear" w:color="auto" w:fill="auto"/>
                  <w:vAlign w:val="top"/>
                </w:tcPr>
                <w:p w14:paraId="1B6E866D">
                  <w:pPr>
                    <w:spacing w:line="360" w:lineRule="auto"/>
                    <w:jc w:val="center"/>
                    <w:rPr>
                      <w:rFonts w:hint="default"/>
                      <w:bCs/>
                      <w:sz w:val="24"/>
                      <w:szCs w:val="28"/>
                      <w:lang w:val="en-US"/>
                    </w:rPr>
                  </w:pPr>
                  <w:r>
                    <w:rPr>
                      <w:bCs/>
                      <w:sz w:val="24"/>
                      <w:szCs w:val="28"/>
                    </w:rPr>
                    <w:t>数量</w:t>
                  </w:r>
                  <w:r>
                    <w:rPr>
                      <w:rFonts w:hint="eastAsia"/>
                      <w:bCs/>
                      <w:sz w:val="24"/>
                      <w:szCs w:val="28"/>
                    </w:rPr>
                    <w:t>/支</w:t>
                  </w:r>
                </w:p>
              </w:tc>
            </w:tr>
            <w:tr w14:paraId="2591E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727" w:type="dxa"/>
                  <w:tcBorders>
                    <w:top w:val="single" w:color="auto" w:sz="4" w:space="0"/>
                    <w:left w:val="single" w:color="auto" w:sz="4" w:space="0"/>
                    <w:bottom w:val="single" w:color="auto" w:sz="4" w:space="0"/>
                    <w:right w:val="single" w:color="auto" w:sz="4" w:space="0"/>
                  </w:tcBorders>
                  <w:shd w:val="clear" w:color="auto" w:fill="auto"/>
                  <w:vAlign w:val="top"/>
                </w:tcPr>
                <w:p w14:paraId="2C408825">
                  <w:pPr>
                    <w:spacing w:line="360" w:lineRule="auto"/>
                    <w:jc w:val="left"/>
                    <w:rPr>
                      <w:rFonts w:hint="default"/>
                      <w:kern w:val="0"/>
                      <w:sz w:val="24"/>
                      <w:szCs w:val="22"/>
                      <w:lang w:val="en-US"/>
                    </w:rPr>
                  </w:pPr>
                  <w:r>
                    <w:rPr>
                      <w:rFonts w:hint="eastAsia"/>
                      <w:kern w:val="0"/>
                      <w:sz w:val="24"/>
                    </w:rPr>
                    <w:t>1</w:t>
                  </w:r>
                </w:p>
              </w:tc>
              <w:tc>
                <w:tcPr>
                  <w:tcW w:w="2607" w:type="dxa"/>
                  <w:tcBorders>
                    <w:top w:val="single" w:color="auto" w:sz="4" w:space="0"/>
                    <w:left w:val="single" w:color="auto" w:sz="4" w:space="0"/>
                    <w:bottom w:val="single" w:color="auto" w:sz="4" w:space="0"/>
                    <w:right w:val="single" w:color="auto" w:sz="4" w:space="0"/>
                  </w:tcBorders>
                  <w:shd w:val="clear" w:color="auto" w:fill="auto"/>
                  <w:vAlign w:val="top"/>
                </w:tcPr>
                <w:p w14:paraId="5AC7B6BE">
                  <w:pPr>
                    <w:spacing w:line="360" w:lineRule="auto"/>
                    <w:jc w:val="left"/>
                    <w:rPr>
                      <w:rFonts w:hint="default"/>
                      <w:kern w:val="0"/>
                      <w:sz w:val="24"/>
                      <w:szCs w:val="22"/>
                      <w:lang w:val="en-US"/>
                    </w:rPr>
                  </w:pPr>
                  <w:r>
                    <w:rPr>
                      <w:rFonts w:hint="eastAsia"/>
                      <w:kern w:val="0"/>
                      <w:sz w:val="24"/>
                    </w:rPr>
                    <w:t>8芯</w:t>
                  </w:r>
                  <w:r>
                    <w:rPr>
                      <w:kern w:val="0"/>
                      <w:sz w:val="24"/>
                    </w:rPr>
                    <w:t>直式电缆</w:t>
                  </w:r>
                  <w:r>
                    <w:rPr>
                      <w:rFonts w:hint="eastAsia"/>
                      <w:kern w:val="0"/>
                      <w:sz w:val="24"/>
                    </w:rPr>
                    <w:t>插头</w:t>
                  </w:r>
                </w:p>
              </w:tc>
              <w:tc>
                <w:tcPr>
                  <w:tcW w:w="1325" w:type="dxa"/>
                  <w:tcBorders>
                    <w:top w:val="single" w:color="auto" w:sz="4" w:space="0"/>
                    <w:left w:val="single" w:color="auto" w:sz="4" w:space="0"/>
                    <w:bottom w:val="single" w:color="auto" w:sz="4" w:space="0"/>
                    <w:right w:val="single" w:color="auto" w:sz="4" w:space="0"/>
                  </w:tcBorders>
                  <w:shd w:val="clear" w:color="auto" w:fill="auto"/>
                  <w:vAlign w:val="top"/>
                </w:tcPr>
                <w:p w14:paraId="7A8A8322">
                  <w:pPr>
                    <w:spacing w:line="360" w:lineRule="auto"/>
                    <w:jc w:val="center"/>
                    <w:rPr>
                      <w:rFonts w:hint="default"/>
                      <w:kern w:val="0"/>
                      <w:sz w:val="24"/>
                      <w:szCs w:val="22"/>
                      <w:lang w:val="en-US"/>
                    </w:rPr>
                  </w:pPr>
                  <w:r>
                    <w:rPr>
                      <w:rFonts w:hint="eastAsia"/>
                      <w:kern w:val="0"/>
                      <w:sz w:val="24"/>
                    </w:rPr>
                    <w:t>500</w:t>
                  </w:r>
                </w:p>
              </w:tc>
            </w:tr>
            <w:tr w14:paraId="0F191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727" w:type="dxa"/>
                  <w:tcBorders>
                    <w:top w:val="single" w:color="auto" w:sz="4" w:space="0"/>
                    <w:left w:val="single" w:color="auto" w:sz="4" w:space="0"/>
                    <w:bottom w:val="single" w:color="auto" w:sz="4" w:space="0"/>
                    <w:right w:val="single" w:color="auto" w:sz="4" w:space="0"/>
                  </w:tcBorders>
                  <w:shd w:val="clear" w:color="auto" w:fill="auto"/>
                  <w:vAlign w:val="top"/>
                </w:tcPr>
                <w:p w14:paraId="47555966">
                  <w:pPr>
                    <w:spacing w:line="360" w:lineRule="auto"/>
                    <w:jc w:val="left"/>
                    <w:rPr>
                      <w:rFonts w:hint="default"/>
                      <w:kern w:val="0"/>
                      <w:sz w:val="24"/>
                      <w:szCs w:val="22"/>
                      <w:lang w:val="en-US"/>
                    </w:rPr>
                  </w:pPr>
                  <w:r>
                    <w:rPr>
                      <w:rFonts w:hint="eastAsia"/>
                      <w:kern w:val="0"/>
                      <w:sz w:val="24"/>
                    </w:rPr>
                    <w:t>2</w:t>
                  </w:r>
                </w:p>
              </w:tc>
              <w:tc>
                <w:tcPr>
                  <w:tcW w:w="2607" w:type="dxa"/>
                  <w:tcBorders>
                    <w:top w:val="single" w:color="auto" w:sz="4" w:space="0"/>
                    <w:left w:val="single" w:color="auto" w:sz="4" w:space="0"/>
                    <w:bottom w:val="single" w:color="auto" w:sz="4" w:space="0"/>
                    <w:right w:val="single" w:color="auto" w:sz="4" w:space="0"/>
                  </w:tcBorders>
                  <w:shd w:val="clear" w:color="auto" w:fill="auto"/>
                  <w:vAlign w:val="top"/>
                </w:tcPr>
                <w:p w14:paraId="353FCA6F">
                  <w:pPr>
                    <w:spacing w:line="360" w:lineRule="auto"/>
                    <w:jc w:val="left"/>
                    <w:rPr>
                      <w:rFonts w:hint="default"/>
                      <w:kern w:val="0"/>
                      <w:sz w:val="24"/>
                      <w:szCs w:val="22"/>
                      <w:lang w:val="en-US"/>
                    </w:rPr>
                  </w:pPr>
                  <w:r>
                    <w:rPr>
                      <w:rFonts w:hint="eastAsia"/>
                      <w:kern w:val="0"/>
                      <w:sz w:val="24"/>
                    </w:rPr>
                    <w:t>8芯线缆卡箍</w:t>
                  </w:r>
                </w:p>
              </w:tc>
              <w:tc>
                <w:tcPr>
                  <w:tcW w:w="1325" w:type="dxa"/>
                  <w:tcBorders>
                    <w:top w:val="single" w:color="auto" w:sz="4" w:space="0"/>
                    <w:left w:val="single" w:color="auto" w:sz="4" w:space="0"/>
                    <w:bottom w:val="single" w:color="auto" w:sz="4" w:space="0"/>
                    <w:right w:val="single" w:color="auto" w:sz="4" w:space="0"/>
                  </w:tcBorders>
                  <w:shd w:val="clear" w:color="auto" w:fill="auto"/>
                  <w:vAlign w:val="top"/>
                </w:tcPr>
                <w:p w14:paraId="35BF3C1E">
                  <w:pPr>
                    <w:spacing w:line="360" w:lineRule="auto"/>
                    <w:jc w:val="center"/>
                    <w:rPr>
                      <w:rFonts w:hint="default"/>
                      <w:kern w:val="0"/>
                      <w:sz w:val="24"/>
                      <w:szCs w:val="22"/>
                      <w:lang w:val="en-US"/>
                    </w:rPr>
                  </w:pPr>
                  <w:r>
                    <w:rPr>
                      <w:rFonts w:hint="eastAsia"/>
                      <w:kern w:val="0"/>
                      <w:sz w:val="24"/>
                    </w:rPr>
                    <w:t>500</w:t>
                  </w:r>
                </w:p>
              </w:tc>
            </w:tr>
            <w:tr w14:paraId="592EC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727" w:type="dxa"/>
                  <w:tcBorders>
                    <w:top w:val="single" w:color="auto" w:sz="4" w:space="0"/>
                    <w:left w:val="single" w:color="auto" w:sz="4" w:space="0"/>
                    <w:bottom w:val="single" w:color="auto" w:sz="4" w:space="0"/>
                    <w:right w:val="single" w:color="auto" w:sz="4" w:space="0"/>
                  </w:tcBorders>
                  <w:shd w:val="clear" w:color="auto" w:fill="auto"/>
                  <w:vAlign w:val="top"/>
                </w:tcPr>
                <w:p w14:paraId="3C8868F2">
                  <w:pPr>
                    <w:spacing w:line="360" w:lineRule="auto"/>
                    <w:jc w:val="left"/>
                    <w:rPr>
                      <w:rFonts w:hint="default"/>
                      <w:kern w:val="0"/>
                      <w:sz w:val="24"/>
                      <w:szCs w:val="22"/>
                      <w:lang w:val="en-US"/>
                    </w:rPr>
                  </w:pPr>
                  <w:r>
                    <w:rPr>
                      <w:rFonts w:hint="eastAsia"/>
                      <w:kern w:val="0"/>
                      <w:sz w:val="24"/>
                    </w:rPr>
                    <w:t>3</w:t>
                  </w:r>
                </w:p>
              </w:tc>
              <w:tc>
                <w:tcPr>
                  <w:tcW w:w="2607" w:type="dxa"/>
                  <w:tcBorders>
                    <w:top w:val="single" w:color="auto" w:sz="4" w:space="0"/>
                    <w:left w:val="single" w:color="auto" w:sz="4" w:space="0"/>
                    <w:bottom w:val="single" w:color="auto" w:sz="4" w:space="0"/>
                    <w:right w:val="single" w:color="auto" w:sz="4" w:space="0"/>
                  </w:tcBorders>
                  <w:shd w:val="clear" w:color="auto" w:fill="auto"/>
                  <w:vAlign w:val="top"/>
                </w:tcPr>
                <w:p w14:paraId="43271271">
                  <w:pPr>
                    <w:spacing w:line="360" w:lineRule="auto"/>
                    <w:jc w:val="left"/>
                    <w:rPr>
                      <w:rFonts w:hint="default"/>
                      <w:kern w:val="0"/>
                      <w:sz w:val="24"/>
                      <w:szCs w:val="22"/>
                      <w:lang w:val="en-US"/>
                    </w:rPr>
                  </w:pPr>
                  <w:r>
                    <w:rPr>
                      <w:rFonts w:hint="eastAsia"/>
                      <w:kern w:val="0"/>
                      <w:sz w:val="24"/>
                    </w:rPr>
                    <w:t>19芯金属线缆插头</w:t>
                  </w:r>
                </w:p>
              </w:tc>
              <w:tc>
                <w:tcPr>
                  <w:tcW w:w="1325" w:type="dxa"/>
                  <w:tcBorders>
                    <w:top w:val="single" w:color="auto" w:sz="4" w:space="0"/>
                    <w:left w:val="single" w:color="auto" w:sz="4" w:space="0"/>
                    <w:bottom w:val="single" w:color="auto" w:sz="4" w:space="0"/>
                    <w:right w:val="single" w:color="auto" w:sz="4" w:space="0"/>
                  </w:tcBorders>
                  <w:shd w:val="clear" w:color="auto" w:fill="auto"/>
                  <w:vAlign w:val="top"/>
                </w:tcPr>
                <w:p w14:paraId="49D95A61">
                  <w:pPr>
                    <w:spacing w:line="360" w:lineRule="auto"/>
                    <w:jc w:val="center"/>
                    <w:rPr>
                      <w:rFonts w:hint="default"/>
                      <w:kern w:val="0"/>
                      <w:sz w:val="24"/>
                      <w:szCs w:val="22"/>
                      <w:lang w:val="en-US"/>
                    </w:rPr>
                  </w:pPr>
                  <w:r>
                    <w:rPr>
                      <w:rFonts w:hint="eastAsia"/>
                      <w:kern w:val="0"/>
                      <w:sz w:val="24"/>
                    </w:rPr>
                    <w:t>1800</w:t>
                  </w:r>
                </w:p>
              </w:tc>
            </w:tr>
            <w:tr w14:paraId="4C3AC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727" w:type="dxa"/>
                  <w:tcBorders>
                    <w:top w:val="single" w:color="auto" w:sz="4" w:space="0"/>
                    <w:left w:val="single" w:color="auto" w:sz="4" w:space="0"/>
                    <w:bottom w:val="single" w:color="auto" w:sz="4" w:space="0"/>
                    <w:right w:val="single" w:color="auto" w:sz="4" w:space="0"/>
                  </w:tcBorders>
                  <w:shd w:val="clear" w:color="auto" w:fill="auto"/>
                  <w:vAlign w:val="top"/>
                </w:tcPr>
                <w:p w14:paraId="0A41C7F4">
                  <w:pPr>
                    <w:spacing w:line="360" w:lineRule="auto"/>
                    <w:jc w:val="left"/>
                    <w:rPr>
                      <w:rFonts w:hint="default"/>
                      <w:kern w:val="0"/>
                      <w:sz w:val="24"/>
                      <w:szCs w:val="22"/>
                      <w:lang w:val="en-US"/>
                    </w:rPr>
                  </w:pPr>
                  <w:r>
                    <w:rPr>
                      <w:rFonts w:hint="eastAsia"/>
                      <w:kern w:val="0"/>
                      <w:sz w:val="24"/>
                    </w:rPr>
                    <w:t>4</w:t>
                  </w:r>
                </w:p>
              </w:tc>
              <w:tc>
                <w:tcPr>
                  <w:tcW w:w="2607" w:type="dxa"/>
                  <w:tcBorders>
                    <w:top w:val="single" w:color="auto" w:sz="4" w:space="0"/>
                    <w:left w:val="single" w:color="auto" w:sz="4" w:space="0"/>
                    <w:bottom w:val="single" w:color="auto" w:sz="4" w:space="0"/>
                    <w:right w:val="single" w:color="auto" w:sz="4" w:space="0"/>
                  </w:tcBorders>
                  <w:shd w:val="clear" w:color="auto" w:fill="auto"/>
                  <w:vAlign w:val="top"/>
                </w:tcPr>
                <w:p w14:paraId="77B23DEA">
                  <w:pPr>
                    <w:spacing w:line="360" w:lineRule="auto"/>
                    <w:jc w:val="left"/>
                    <w:rPr>
                      <w:rFonts w:hint="default"/>
                      <w:kern w:val="0"/>
                      <w:sz w:val="24"/>
                      <w:szCs w:val="22"/>
                      <w:lang w:val="en-US"/>
                    </w:rPr>
                  </w:pPr>
                  <w:r>
                    <w:rPr>
                      <w:rFonts w:hint="eastAsia"/>
                      <w:kern w:val="0"/>
                      <w:sz w:val="24"/>
                    </w:rPr>
                    <w:t>19芯防水线缆卡箍</w:t>
                  </w:r>
                </w:p>
              </w:tc>
              <w:tc>
                <w:tcPr>
                  <w:tcW w:w="1325" w:type="dxa"/>
                  <w:tcBorders>
                    <w:top w:val="single" w:color="auto" w:sz="4" w:space="0"/>
                    <w:left w:val="single" w:color="auto" w:sz="4" w:space="0"/>
                    <w:bottom w:val="single" w:color="auto" w:sz="4" w:space="0"/>
                    <w:right w:val="single" w:color="auto" w:sz="4" w:space="0"/>
                  </w:tcBorders>
                  <w:shd w:val="clear" w:color="auto" w:fill="auto"/>
                  <w:vAlign w:val="top"/>
                </w:tcPr>
                <w:p w14:paraId="04D3407C">
                  <w:pPr>
                    <w:spacing w:line="360" w:lineRule="auto"/>
                    <w:jc w:val="center"/>
                    <w:rPr>
                      <w:rFonts w:hint="default"/>
                      <w:kern w:val="0"/>
                      <w:sz w:val="24"/>
                      <w:szCs w:val="22"/>
                      <w:lang w:val="en-US"/>
                    </w:rPr>
                  </w:pPr>
                  <w:r>
                    <w:rPr>
                      <w:rFonts w:hint="eastAsia"/>
                      <w:kern w:val="0"/>
                      <w:sz w:val="24"/>
                    </w:rPr>
                    <w:t>1800</w:t>
                  </w:r>
                </w:p>
              </w:tc>
            </w:tr>
            <w:tr w14:paraId="4C045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727" w:type="dxa"/>
                  <w:tcBorders>
                    <w:top w:val="single" w:color="auto" w:sz="4" w:space="0"/>
                    <w:left w:val="single" w:color="auto" w:sz="4" w:space="0"/>
                    <w:bottom w:val="single" w:color="auto" w:sz="4" w:space="0"/>
                    <w:right w:val="single" w:color="auto" w:sz="4" w:space="0"/>
                  </w:tcBorders>
                  <w:shd w:val="clear" w:color="auto" w:fill="auto"/>
                  <w:vAlign w:val="top"/>
                </w:tcPr>
                <w:p w14:paraId="35676D03">
                  <w:pPr>
                    <w:spacing w:line="360" w:lineRule="auto"/>
                    <w:jc w:val="left"/>
                    <w:rPr>
                      <w:rFonts w:hint="default"/>
                      <w:kern w:val="0"/>
                      <w:sz w:val="24"/>
                      <w:szCs w:val="22"/>
                      <w:lang w:val="en-US"/>
                    </w:rPr>
                  </w:pPr>
                  <w:r>
                    <w:rPr>
                      <w:rFonts w:hint="eastAsia"/>
                      <w:kern w:val="0"/>
                      <w:sz w:val="24"/>
                    </w:rPr>
                    <w:t>5</w:t>
                  </w:r>
                </w:p>
              </w:tc>
              <w:tc>
                <w:tcPr>
                  <w:tcW w:w="2607" w:type="dxa"/>
                  <w:tcBorders>
                    <w:top w:val="single" w:color="auto" w:sz="4" w:space="0"/>
                    <w:left w:val="single" w:color="auto" w:sz="4" w:space="0"/>
                    <w:bottom w:val="single" w:color="auto" w:sz="4" w:space="0"/>
                    <w:right w:val="single" w:color="auto" w:sz="4" w:space="0"/>
                  </w:tcBorders>
                  <w:shd w:val="clear" w:color="auto" w:fill="auto"/>
                  <w:vAlign w:val="center"/>
                </w:tcPr>
                <w:p w14:paraId="2C8384CA">
                  <w:pPr>
                    <w:spacing w:line="360" w:lineRule="auto"/>
                    <w:jc w:val="left"/>
                    <w:rPr>
                      <w:rFonts w:hint="default"/>
                      <w:kern w:val="0"/>
                      <w:sz w:val="24"/>
                      <w:szCs w:val="22"/>
                      <w:lang w:val="en-US"/>
                    </w:rPr>
                  </w:pPr>
                  <w:r>
                    <w:rPr>
                      <w:rFonts w:hint="eastAsia"/>
                      <w:kern w:val="0"/>
                      <w:sz w:val="24"/>
                    </w:rPr>
                    <w:t>8芯面板安装插座</w:t>
                  </w:r>
                </w:p>
              </w:tc>
              <w:tc>
                <w:tcPr>
                  <w:tcW w:w="1325" w:type="dxa"/>
                  <w:tcBorders>
                    <w:top w:val="single" w:color="auto" w:sz="4" w:space="0"/>
                    <w:left w:val="single" w:color="auto" w:sz="4" w:space="0"/>
                    <w:bottom w:val="single" w:color="auto" w:sz="4" w:space="0"/>
                    <w:right w:val="single" w:color="auto" w:sz="4" w:space="0"/>
                  </w:tcBorders>
                  <w:shd w:val="clear" w:color="auto" w:fill="auto"/>
                  <w:vAlign w:val="top"/>
                </w:tcPr>
                <w:p w14:paraId="4E2C201E">
                  <w:pPr>
                    <w:spacing w:line="360" w:lineRule="auto"/>
                    <w:jc w:val="center"/>
                    <w:rPr>
                      <w:rFonts w:hint="default"/>
                      <w:kern w:val="0"/>
                      <w:sz w:val="24"/>
                      <w:szCs w:val="22"/>
                      <w:lang w:val="en-US"/>
                    </w:rPr>
                  </w:pPr>
                  <w:r>
                    <w:rPr>
                      <w:rFonts w:hint="eastAsia"/>
                      <w:kern w:val="0"/>
                      <w:sz w:val="24"/>
                    </w:rPr>
                    <w:t>100</w:t>
                  </w:r>
                </w:p>
              </w:tc>
            </w:tr>
            <w:tr w14:paraId="2D323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727" w:type="dxa"/>
                  <w:tcBorders>
                    <w:top w:val="single" w:color="auto" w:sz="4" w:space="0"/>
                    <w:left w:val="single" w:color="auto" w:sz="4" w:space="0"/>
                    <w:bottom w:val="single" w:color="auto" w:sz="4" w:space="0"/>
                    <w:right w:val="single" w:color="auto" w:sz="4" w:space="0"/>
                  </w:tcBorders>
                  <w:shd w:val="clear" w:color="auto" w:fill="auto"/>
                  <w:vAlign w:val="top"/>
                </w:tcPr>
                <w:p w14:paraId="0B7CDB0C">
                  <w:pPr>
                    <w:spacing w:line="360" w:lineRule="auto"/>
                    <w:jc w:val="left"/>
                    <w:rPr>
                      <w:rFonts w:hint="default"/>
                      <w:kern w:val="0"/>
                      <w:sz w:val="24"/>
                      <w:szCs w:val="22"/>
                      <w:lang w:val="en-US"/>
                    </w:rPr>
                  </w:pPr>
                  <w:r>
                    <w:rPr>
                      <w:rFonts w:hint="eastAsia"/>
                      <w:kern w:val="0"/>
                      <w:sz w:val="24"/>
                    </w:rPr>
                    <w:t>6</w:t>
                  </w:r>
                </w:p>
              </w:tc>
              <w:tc>
                <w:tcPr>
                  <w:tcW w:w="2607" w:type="dxa"/>
                  <w:tcBorders>
                    <w:top w:val="single" w:color="auto" w:sz="4" w:space="0"/>
                    <w:left w:val="single" w:color="auto" w:sz="4" w:space="0"/>
                    <w:bottom w:val="single" w:color="auto" w:sz="4" w:space="0"/>
                    <w:right w:val="single" w:color="auto" w:sz="4" w:space="0"/>
                  </w:tcBorders>
                  <w:shd w:val="clear" w:color="auto" w:fill="auto"/>
                  <w:vAlign w:val="top"/>
                </w:tcPr>
                <w:p w14:paraId="45987482">
                  <w:pPr>
                    <w:spacing w:line="360" w:lineRule="auto"/>
                    <w:jc w:val="left"/>
                    <w:rPr>
                      <w:rFonts w:hint="default"/>
                      <w:kern w:val="0"/>
                      <w:sz w:val="24"/>
                      <w:szCs w:val="22"/>
                      <w:lang w:val="en-US"/>
                    </w:rPr>
                  </w:pPr>
                  <w:r>
                    <w:rPr>
                      <w:rFonts w:hint="eastAsia"/>
                      <w:kern w:val="0"/>
                      <w:sz w:val="24"/>
                    </w:rPr>
                    <w:t>19芯面板安装插座</w:t>
                  </w:r>
                </w:p>
              </w:tc>
              <w:tc>
                <w:tcPr>
                  <w:tcW w:w="1325" w:type="dxa"/>
                  <w:tcBorders>
                    <w:top w:val="single" w:color="auto" w:sz="4" w:space="0"/>
                    <w:left w:val="single" w:color="auto" w:sz="4" w:space="0"/>
                    <w:bottom w:val="single" w:color="auto" w:sz="4" w:space="0"/>
                    <w:right w:val="single" w:color="auto" w:sz="4" w:space="0"/>
                  </w:tcBorders>
                  <w:shd w:val="clear" w:color="auto" w:fill="auto"/>
                  <w:vAlign w:val="top"/>
                </w:tcPr>
                <w:p w14:paraId="248A7F01">
                  <w:pPr>
                    <w:spacing w:line="360" w:lineRule="auto"/>
                    <w:jc w:val="center"/>
                    <w:rPr>
                      <w:rFonts w:hint="default"/>
                      <w:kern w:val="0"/>
                      <w:sz w:val="24"/>
                      <w:szCs w:val="22"/>
                      <w:lang w:val="en-US"/>
                    </w:rPr>
                  </w:pPr>
                  <w:r>
                    <w:rPr>
                      <w:rFonts w:hint="eastAsia"/>
                      <w:kern w:val="0"/>
                      <w:sz w:val="24"/>
                    </w:rPr>
                    <w:t>100</w:t>
                  </w:r>
                </w:p>
              </w:tc>
            </w:tr>
            <w:tr w14:paraId="2ADA3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48" w:hRule="atLeast"/>
                <w:jc w:val="center"/>
              </w:trPr>
              <w:tc>
                <w:tcPr>
                  <w:tcW w:w="727" w:type="dxa"/>
                  <w:tcBorders>
                    <w:top w:val="single" w:color="auto" w:sz="4" w:space="0"/>
                    <w:left w:val="single" w:color="auto" w:sz="4" w:space="0"/>
                    <w:bottom w:val="single" w:color="auto" w:sz="4" w:space="0"/>
                    <w:right w:val="single" w:color="auto" w:sz="4" w:space="0"/>
                  </w:tcBorders>
                  <w:shd w:val="clear" w:color="auto" w:fill="auto"/>
                  <w:vAlign w:val="top"/>
                </w:tcPr>
                <w:p w14:paraId="1AD44030">
                  <w:pPr>
                    <w:spacing w:line="360" w:lineRule="auto"/>
                    <w:jc w:val="left"/>
                    <w:rPr>
                      <w:rFonts w:hint="default"/>
                      <w:kern w:val="0"/>
                      <w:sz w:val="24"/>
                      <w:szCs w:val="22"/>
                      <w:lang w:val="en-US"/>
                    </w:rPr>
                  </w:pPr>
                  <w:r>
                    <w:rPr>
                      <w:rFonts w:hint="eastAsia"/>
                      <w:kern w:val="0"/>
                      <w:sz w:val="24"/>
                    </w:rPr>
                    <w:t>7</w:t>
                  </w:r>
                </w:p>
              </w:tc>
              <w:tc>
                <w:tcPr>
                  <w:tcW w:w="2607" w:type="dxa"/>
                  <w:tcBorders>
                    <w:top w:val="single" w:color="auto" w:sz="4" w:space="0"/>
                    <w:left w:val="single" w:color="auto" w:sz="4" w:space="0"/>
                    <w:bottom w:val="single" w:color="auto" w:sz="4" w:space="0"/>
                    <w:right w:val="single" w:color="auto" w:sz="4" w:space="0"/>
                  </w:tcBorders>
                  <w:shd w:val="clear" w:color="auto" w:fill="auto"/>
                  <w:vAlign w:val="top"/>
                </w:tcPr>
                <w:p w14:paraId="01CFCCD1">
                  <w:pPr>
                    <w:spacing w:line="360" w:lineRule="auto"/>
                    <w:jc w:val="left"/>
                    <w:rPr>
                      <w:rFonts w:hint="default"/>
                      <w:kern w:val="0"/>
                      <w:sz w:val="24"/>
                      <w:szCs w:val="22"/>
                      <w:lang w:val="en-US"/>
                    </w:rPr>
                  </w:pPr>
                  <w:r>
                    <w:rPr>
                      <w:kern w:val="0"/>
                      <w:sz w:val="24"/>
                    </w:rPr>
                    <w:t>粗</w:t>
                  </w:r>
                  <w:r>
                    <w:rPr>
                      <w:rFonts w:hint="eastAsia"/>
                      <w:kern w:val="0"/>
                      <w:sz w:val="24"/>
                    </w:rPr>
                    <w:t>插</w:t>
                  </w:r>
                  <w:r>
                    <w:rPr>
                      <w:kern w:val="0"/>
                      <w:sz w:val="24"/>
                    </w:rPr>
                    <w:t>针</w:t>
                  </w:r>
                  <w:r>
                    <w:rPr>
                      <w:rFonts w:hint="eastAsia"/>
                      <w:kern w:val="0"/>
                      <w:sz w:val="24"/>
                    </w:rPr>
                    <w:t>触点</w:t>
                  </w:r>
                </w:p>
              </w:tc>
              <w:tc>
                <w:tcPr>
                  <w:tcW w:w="1325" w:type="dxa"/>
                  <w:tcBorders>
                    <w:top w:val="single" w:color="auto" w:sz="4" w:space="0"/>
                    <w:left w:val="single" w:color="auto" w:sz="4" w:space="0"/>
                    <w:bottom w:val="single" w:color="auto" w:sz="4" w:space="0"/>
                    <w:right w:val="single" w:color="auto" w:sz="4" w:space="0"/>
                  </w:tcBorders>
                  <w:shd w:val="clear" w:color="auto" w:fill="auto"/>
                  <w:vAlign w:val="top"/>
                </w:tcPr>
                <w:p w14:paraId="27D4EFC5">
                  <w:pPr>
                    <w:spacing w:line="360" w:lineRule="auto"/>
                    <w:jc w:val="center"/>
                    <w:rPr>
                      <w:rFonts w:hint="default"/>
                      <w:kern w:val="0"/>
                      <w:sz w:val="24"/>
                      <w:szCs w:val="22"/>
                      <w:lang w:val="en-US"/>
                    </w:rPr>
                  </w:pPr>
                  <w:r>
                    <w:rPr>
                      <w:rFonts w:hint="eastAsia"/>
                      <w:kern w:val="0"/>
                      <w:sz w:val="24"/>
                    </w:rPr>
                    <w:t>14400</w:t>
                  </w:r>
                </w:p>
              </w:tc>
            </w:tr>
            <w:tr w14:paraId="77568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727" w:type="dxa"/>
                  <w:tcBorders>
                    <w:top w:val="single" w:color="auto" w:sz="4" w:space="0"/>
                    <w:left w:val="single" w:color="auto" w:sz="4" w:space="0"/>
                    <w:bottom w:val="single" w:color="auto" w:sz="4" w:space="0"/>
                    <w:right w:val="single" w:color="auto" w:sz="4" w:space="0"/>
                  </w:tcBorders>
                  <w:shd w:val="clear" w:color="auto" w:fill="auto"/>
                  <w:vAlign w:val="top"/>
                </w:tcPr>
                <w:p w14:paraId="549DC657">
                  <w:pPr>
                    <w:spacing w:line="360" w:lineRule="auto"/>
                    <w:jc w:val="left"/>
                    <w:rPr>
                      <w:rFonts w:hint="default"/>
                      <w:kern w:val="0"/>
                      <w:sz w:val="24"/>
                      <w:szCs w:val="22"/>
                      <w:lang w:val="en-US"/>
                    </w:rPr>
                  </w:pPr>
                  <w:r>
                    <w:rPr>
                      <w:rFonts w:hint="eastAsia"/>
                      <w:kern w:val="0"/>
                      <w:sz w:val="24"/>
                    </w:rPr>
                    <w:t>8</w:t>
                  </w:r>
                </w:p>
              </w:tc>
              <w:tc>
                <w:tcPr>
                  <w:tcW w:w="2607" w:type="dxa"/>
                  <w:tcBorders>
                    <w:top w:val="single" w:color="auto" w:sz="4" w:space="0"/>
                    <w:left w:val="single" w:color="auto" w:sz="4" w:space="0"/>
                    <w:bottom w:val="single" w:color="auto" w:sz="4" w:space="0"/>
                    <w:right w:val="single" w:color="auto" w:sz="4" w:space="0"/>
                  </w:tcBorders>
                  <w:shd w:val="clear" w:color="auto" w:fill="auto"/>
                  <w:vAlign w:val="top"/>
                </w:tcPr>
                <w:p w14:paraId="180D18B3">
                  <w:pPr>
                    <w:spacing w:line="360" w:lineRule="auto"/>
                    <w:jc w:val="left"/>
                    <w:rPr>
                      <w:rFonts w:hint="default"/>
                      <w:kern w:val="0"/>
                      <w:sz w:val="24"/>
                      <w:szCs w:val="22"/>
                      <w:lang w:val="en-US"/>
                    </w:rPr>
                  </w:pPr>
                  <w:r>
                    <w:rPr>
                      <w:rFonts w:hint="eastAsia"/>
                      <w:kern w:val="0"/>
                      <w:sz w:val="24"/>
                    </w:rPr>
                    <w:t>细插</w:t>
                  </w:r>
                  <w:r>
                    <w:rPr>
                      <w:kern w:val="0"/>
                      <w:sz w:val="24"/>
                    </w:rPr>
                    <w:t>针</w:t>
                  </w:r>
                  <w:r>
                    <w:rPr>
                      <w:rFonts w:hint="eastAsia"/>
                      <w:kern w:val="0"/>
                      <w:sz w:val="24"/>
                    </w:rPr>
                    <w:t>触点</w:t>
                  </w:r>
                </w:p>
              </w:tc>
              <w:tc>
                <w:tcPr>
                  <w:tcW w:w="1325" w:type="dxa"/>
                  <w:tcBorders>
                    <w:top w:val="single" w:color="auto" w:sz="4" w:space="0"/>
                    <w:left w:val="single" w:color="auto" w:sz="4" w:space="0"/>
                    <w:bottom w:val="single" w:color="auto" w:sz="4" w:space="0"/>
                    <w:right w:val="single" w:color="auto" w:sz="4" w:space="0"/>
                  </w:tcBorders>
                  <w:shd w:val="clear" w:color="auto" w:fill="auto"/>
                  <w:vAlign w:val="top"/>
                </w:tcPr>
                <w:p w14:paraId="552AE4B1">
                  <w:pPr>
                    <w:spacing w:line="360" w:lineRule="auto"/>
                    <w:jc w:val="center"/>
                    <w:rPr>
                      <w:rFonts w:hint="default"/>
                      <w:kern w:val="0"/>
                      <w:sz w:val="24"/>
                      <w:szCs w:val="22"/>
                      <w:lang w:val="en-US"/>
                    </w:rPr>
                  </w:pPr>
                  <w:r>
                    <w:rPr>
                      <w:rFonts w:hint="eastAsia"/>
                      <w:kern w:val="0"/>
                      <w:sz w:val="24"/>
                    </w:rPr>
                    <w:t>14800</w:t>
                  </w:r>
                </w:p>
              </w:tc>
            </w:tr>
            <w:tr w14:paraId="175E2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48" w:hRule="atLeast"/>
                <w:jc w:val="center"/>
              </w:trPr>
              <w:tc>
                <w:tcPr>
                  <w:tcW w:w="727" w:type="dxa"/>
                  <w:tcBorders>
                    <w:top w:val="single" w:color="auto" w:sz="4" w:space="0"/>
                    <w:left w:val="single" w:color="auto" w:sz="4" w:space="0"/>
                    <w:bottom w:val="single" w:color="auto" w:sz="4" w:space="0"/>
                    <w:right w:val="single" w:color="auto" w:sz="4" w:space="0"/>
                  </w:tcBorders>
                  <w:shd w:val="clear" w:color="auto" w:fill="auto"/>
                  <w:vAlign w:val="top"/>
                </w:tcPr>
                <w:p w14:paraId="2C19DCAC">
                  <w:pPr>
                    <w:spacing w:line="360" w:lineRule="auto"/>
                    <w:jc w:val="left"/>
                    <w:rPr>
                      <w:rFonts w:hint="default"/>
                      <w:kern w:val="0"/>
                      <w:sz w:val="24"/>
                      <w:szCs w:val="22"/>
                      <w:lang w:val="en-US"/>
                    </w:rPr>
                  </w:pPr>
                  <w:r>
                    <w:rPr>
                      <w:rFonts w:hint="eastAsia"/>
                      <w:kern w:val="0"/>
                      <w:sz w:val="24"/>
                    </w:rPr>
                    <w:t>9</w:t>
                  </w:r>
                </w:p>
              </w:tc>
              <w:tc>
                <w:tcPr>
                  <w:tcW w:w="2607" w:type="dxa"/>
                  <w:tcBorders>
                    <w:top w:val="single" w:color="auto" w:sz="4" w:space="0"/>
                    <w:left w:val="single" w:color="auto" w:sz="4" w:space="0"/>
                    <w:bottom w:val="single" w:color="auto" w:sz="4" w:space="0"/>
                    <w:right w:val="single" w:color="auto" w:sz="4" w:space="0"/>
                  </w:tcBorders>
                  <w:shd w:val="clear" w:color="auto" w:fill="auto"/>
                  <w:vAlign w:val="top"/>
                </w:tcPr>
                <w:p w14:paraId="0C455711">
                  <w:pPr>
                    <w:spacing w:line="360" w:lineRule="auto"/>
                    <w:jc w:val="left"/>
                    <w:rPr>
                      <w:rFonts w:hint="default"/>
                      <w:kern w:val="0"/>
                      <w:sz w:val="24"/>
                      <w:szCs w:val="22"/>
                      <w:lang w:val="en-US"/>
                    </w:rPr>
                  </w:pPr>
                  <w:r>
                    <w:rPr>
                      <w:kern w:val="0"/>
                      <w:sz w:val="24"/>
                    </w:rPr>
                    <w:t>粗</w:t>
                  </w:r>
                  <w:r>
                    <w:rPr>
                      <w:rFonts w:hint="eastAsia"/>
                      <w:kern w:val="0"/>
                      <w:sz w:val="24"/>
                    </w:rPr>
                    <w:t>插孔触点</w:t>
                  </w:r>
                </w:p>
              </w:tc>
              <w:tc>
                <w:tcPr>
                  <w:tcW w:w="1325" w:type="dxa"/>
                  <w:tcBorders>
                    <w:top w:val="single" w:color="auto" w:sz="4" w:space="0"/>
                    <w:left w:val="single" w:color="auto" w:sz="4" w:space="0"/>
                    <w:bottom w:val="single" w:color="auto" w:sz="4" w:space="0"/>
                    <w:right w:val="single" w:color="auto" w:sz="4" w:space="0"/>
                  </w:tcBorders>
                  <w:shd w:val="clear" w:color="auto" w:fill="auto"/>
                  <w:vAlign w:val="top"/>
                </w:tcPr>
                <w:p w14:paraId="5BE1D87E">
                  <w:pPr>
                    <w:spacing w:line="360" w:lineRule="auto"/>
                    <w:jc w:val="center"/>
                    <w:rPr>
                      <w:rFonts w:hint="default"/>
                      <w:kern w:val="0"/>
                      <w:sz w:val="24"/>
                      <w:szCs w:val="22"/>
                      <w:lang w:val="en-US"/>
                    </w:rPr>
                  </w:pPr>
                  <w:r>
                    <w:rPr>
                      <w:rFonts w:hint="eastAsia"/>
                      <w:kern w:val="0"/>
                      <w:sz w:val="24"/>
                    </w:rPr>
                    <w:t>2000</w:t>
                  </w:r>
                </w:p>
              </w:tc>
            </w:tr>
            <w:tr w14:paraId="5DF66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727" w:type="dxa"/>
                  <w:tcBorders>
                    <w:top w:val="single" w:color="auto" w:sz="4" w:space="0"/>
                    <w:left w:val="single" w:color="auto" w:sz="4" w:space="0"/>
                    <w:bottom w:val="single" w:color="auto" w:sz="4" w:space="0"/>
                    <w:right w:val="single" w:color="auto" w:sz="4" w:space="0"/>
                  </w:tcBorders>
                  <w:shd w:val="clear" w:color="auto" w:fill="auto"/>
                  <w:vAlign w:val="top"/>
                </w:tcPr>
                <w:p w14:paraId="6D683BC1">
                  <w:pPr>
                    <w:spacing w:line="360" w:lineRule="auto"/>
                    <w:jc w:val="left"/>
                    <w:rPr>
                      <w:rFonts w:hint="default"/>
                      <w:kern w:val="0"/>
                      <w:sz w:val="24"/>
                      <w:szCs w:val="22"/>
                      <w:lang w:val="en-US"/>
                    </w:rPr>
                  </w:pPr>
                  <w:r>
                    <w:rPr>
                      <w:rFonts w:hint="eastAsia"/>
                      <w:kern w:val="0"/>
                      <w:sz w:val="24"/>
                    </w:rPr>
                    <w:t>10</w:t>
                  </w:r>
                </w:p>
              </w:tc>
              <w:tc>
                <w:tcPr>
                  <w:tcW w:w="2607" w:type="dxa"/>
                  <w:tcBorders>
                    <w:top w:val="single" w:color="auto" w:sz="4" w:space="0"/>
                    <w:left w:val="single" w:color="auto" w:sz="4" w:space="0"/>
                    <w:bottom w:val="single" w:color="auto" w:sz="4" w:space="0"/>
                    <w:right w:val="single" w:color="auto" w:sz="4" w:space="0"/>
                  </w:tcBorders>
                  <w:shd w:val="clear" w:color="auto" w:fill="auto"/>
                  <w:vAlign w:val="top"/>
                </w:tcPr>
                <w:p w14:paraId="39698A6C">
                  <w:pPr>
                    <w:spacing w:line="360" w:lineRule="auto"/>
                    <w:jc w:val="left"/>
                    <w:rPr>
                      <w:rFonts w:hint="default"/>
                      <w:kern w:val="0"/>
                      <w:sz w:val="24"/>
                      <w:szCs w:val="22"/>
                      <w:lang w:val="en-US"/>
                    </w:rPr>
                  </w:pPr>
                  <w:r>
                    <w:rPr>
                      <w:rFonts w:hint="eastAsia"/>
                      <w:kern w:val="0"/>
                      <w:sz w:val="24"/>
                    </w:rPr>
                    <w:t>细插孔触点</w:t>
                  </w:r>
                </w:p>
              </w:tc>
              <w:tc>
                <w:tcPr>
                  <w:tcW w:w="1325" w:type="dxa"/>
                  <w:tcBorders>
                    <w:top w:val="single" w:color="auto" w:sz="4" w:space="0"/>
                    <w:left w:val="single" w:color="auto" w:sz="4" w:space="0"/>
                    <w:bottom w:val="single" w:color="auto" w:sz="4" w:space="0"/>
                    <w:right w:val="single" w:color="auto" w:sz="4" w:space="0"/>
                  </w:tcBorders>
                  <w:shd w:val="clear" w:color="auto" w:fill="auto"/>
                  <w:vAlign w:val="top"/>
                </w:tcPr>
                <w:p w14:paraId="060540F5">
                  <w:pPr>
                    <w:spacing w:line="360" w:lineRule="auto"/>
                    <w:jc w:val="center"/>
                    <w:rPr>
                      <w:rFonts w:hint="default"/>
                      <w:kern w:val="0"/>
                      <w:sz w:val="24"/>
                      <w:szCs w:val="22"/>
                      <w:lang w:val="en-US"/>
                    </w:rPr>
                  </w:pPr>
                  <w:r>
                    <w:rPr>
                      <w:rFonts w:hint="eastAsia"/>
                      <w:kern w:val="0"/>
                      <w:sz w:val="24"/>
                    </w:rPr>
                    <w:t>2000</w:t>
                  </w:r>
                </w:p>
              </w:tc>
            </w:tr>
          </w:tbl>
          <w:p w14:paraId="38209696">
            <w:pPr>
              <w:pStyle w:val="11"/>
              <w:keepNext w:val="0"/>
              <w:keepLines w:val="0"/>
              <w:numPr>
                <w:ilvl w:val="0"/>
                <w:numId w:val="0"/>
              </w:numPr>
              <w:suppressLineNumbers w:val="0"/>
              <w:spacing w:before="0" w:beforeAutospacing="0" w:after="0" w:afterAutospacing="0"/>
              <w:ind w:left="360" w:leftChars="0" w:right="0" w:hanging="360" w:firstLineChars="0"/>
              <w:rPr>
                <w:rFonts w:hint="default" w:ascii="Arial" w:hAnsi="Arial" w:eastAsia="宋体" w:cs="Arial"/>
                <w:szCs w:val="21"/>
                <w:shd w:val="clear" w:color="auto" w:fill="FFFFFF"/>
                <w:lang w:val="en-US" w:eastAsia="zh-CN"/>
              </w:rPr>
            </w:pPr>
            <w:bookmarkStart w:id="0" w:name="_GoBack"/>
            <w:bookmarkEnd w:id="0"/>
            <w:r>
              <w:rPr>
                <w:rFonts w:hint="eastAsia" w:ascii="Arial" w:hAnsi="Arial" w:cs="Arial"/>
                <w:szCs w:val="21"/>
                <w:shd w:val="clear" w:color="auto" w:fill="FFFFFF"/>
                <w:lang w:val="en-US" w:eastAsia="zh-CN"/>
              </w:rPr>
              <w:t>详见询价单要求</w:t>
            </w:r>
          </w:p>
        </w:tc>
        <w:tc>
          <w:tcPr>
            <w:tcW w:w="1418" w:type="dxa"/>
            <w:vAlign w:val="center"/>
          </w:tcPr>
          <w:p w14:paraId="205FF5AB">
            <w:pPr>
              <w:keepNext w:val="0"/>
              <w:keepLines w:val="0"/>
              <w:suppressLineNumbers w:val="0"/>
              <w:spacing w:before="0" w:beforeAutospacing="0" w:after="0" w:afterAutospacing="0" w:line="240" w:lineRule="atLeast"/>
              <w:ind w:left="0" w:right="0"/>
              <w:jc w:val="center"/>
              <w:rPr>
                <w:rFonts w:hint="default"/>
              </w:rPr>
            </w:pPr>
          </w:p>
        </w:tc>
        <w:tc>
          <w:tcPr>
            <w:tcW w:w="992" w:type="dxa"/>
            <w:vAlign w:val="center"/>
          </w:tcPr>
          <w:p w14:paraId="1C60665B">
            <w:pPr>
              <w:keepNext w:val="0"/>
              <w:keepLines w:val="0"/>
              <w:suppressLineNumbers w:val="0"/>
              <w:spacing w:before="0" w:beforeAutospacing="0" w:after="0" w:afterAutospacing="0" w:line="240" w:lineRule="atLeast"/>
              <w:ind w:left="0" w:right="0"/>
              <w:jc w:val="center"/>
              <w:rPr>
                <w:rFonts w:hint="default"/>
              </w:rPr>
            </w:pPr>
          </w:p>
        </w:tc>
      </w:tr>
      <w:tr w14:paraId="497EA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1" w:hRule="atLeast"/>
        </w:trPr>
        <w:tc>
          <w:tcPr>
            <w:tcW w:w="705" w:type="dxa"/>
            <w:vAlign w:val="center"/>
          </w:tcPr>
          <w:p w14:paraId="21D5CC9B">
            <w:pPr>
              <w:keepNext w:val="0"/>
              <w:keepLines w:val="0"/>
              <w:suppressLineNumbers w:val="0"/>
              <w:spacing w:before="0" w:beforeAutospacing="0" w:after="0" w:afterAutospacing="0" w:line="240" w:lineRule="atLeast"/>
              <w:ind w:left="0" w:right="0"/>
              <w:jc w:val="center"/>
              <w:rPr>
                <w:rFonts w:hint="default"/>
              </w:rPr>
            </w:pPr>
            <w:r>
              <w:rPr>
                <w:rFonts w:hint="default"/>
              </w:rPr>
              <w:t>2</w:t>
            </w:r>
          </w:p>
        </w:tc>
        <w:tc>
          <w:tcPr>
            <w:tcW w:w="1422" w:type="dxa"/>
            <w:tcBorders>
              <w:top w:val="single" w:color="auto" w:sz="4" w:space="0"/>
              <w:left w:val="single" w:color="auto" w:sz="4" w:space="0"/>
              <w:bottom w:val="single" w:color="auto" w:sz="4" w:space="0"/>
              <w:right w:val="single" w:color="auto" w:sz="4" w:space="0"/>
            </w:tcBorders>
            <w:shd w:val="clear" w:color="auto" w:fill="auto"/>
            <w:vAlign w:val="center"/>
          </w:tcPr>
          <w:p w14:paraId="2217188C">
            <w:pPr>
              <w:keepNext w:val="0"/>
              <w:keepLines w:val="0"/>
              <w:widowControl/>
              <w:suppressLineNumbers w:val="0"/>
              <w:spacing w:before="0" w:beforeAutospacing="0" w:after="0" w:afterAutospacing="0" w:line="240" w:lineRule="atLeast"/>
              <w:ind w:left="0" w:right="0"/>
              <w:jc w:val="center"/>
              <w:rPr>
                <w:rFonts w:hint="default"/>
              </w:rPr>
            </w:pPr>
            <w:r>
              <w:rPr>
                <w:rFonts w:hint="eastAsia"/>
              </w:rPr>
              <w:t>商务条款</w:t>
            </w:r>
          </w:p>
        </w:tc>
        <w:tc>
          <w:tcPr>
            <w:tcW w:w="5244" w:type="dxa"/>
            <w:tcBorders>
              <w:top w:val="single" w:color="auto" w:sz="4" w:space="0"/>
              <w:left w:val="nil"/>
              <w:bottom w:val="single" w:color="auto" w:sz="4" w:space="0"/>
              <w:right w:val="single" w:color="auto" w:sz="4" w:space="0"/>
            </w:tcBorders>
            <w:shd w:val="clear" w:color="auto" w:fill="auto"/>
            <w:vAlign w:val="center"/>
          </w:tcPr>
          <w:p w14:paraId="17781CA7">
            <w:pPr>
              <w:spacing w:line="240" w:lineRule="auto"/>
              <w:jc w:val="left"/>
              <w:rPr>
                <w:bCs/>
                <w:sz w:val="24"/>
                <w:szCs w:val="28"/>
              </w:rPr>
            </w:pPr>
            <w:r>
              <w:rPr>
                <w:b/>
                <w:sz w:val="24"/>
                <w:szCs w:val="28"/>
              </w:rPr>
              <w:t>交货期：</w:t>
            </w:r>
            <w:r>
              <w:rPr>
                <w:bCs/>
                <w:sz w:val="24"/>
                <w:szCs w:val="28"/>
              </w:rPr>
              <w:t>合同签订</w:t>
            </w:r>
            <w:r>
              <w:rPr>
                <w:rFonts w:hint="eastAsia"/>
                <w:bCs/>
                <w:sz w:val="24"/>
                <w:szCs w:val="28"/>
              </w:rPr>
              <w:t>之日起4周内完成首批交货，22</w:t>
            </w:r>
            <w:r>
              <w:rPr>
                <w:bCs/>
                <w:sz w:val="24"/>
                <w:szCs w:val="28"/>
              </w:rPr>
              <w:t>周</w:t>
            </w:r>
            <w:r>
              <w:rPr>
                <w:rFonts w:hint="eastAsia"/>
                <w:bCs/>
                <w:sz w:val="24"/>
                <w:szCs w:val="28"/>
              </w:rPr>
              <w:t>内完成全部交货</w:t>
            </w:r>
            <w:r>
              <w:rPr>
                <w:bCs/>
                <w:sz w:val="24"/>
                <w:szCs w:val="28"/>
              </w:rPr>
              <w:t>。</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2327"/>
              <w:gridCol w:w="1184"/>
            </w:tblGrid>
            <w:tr w14:paraId="20E53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4160" w:type="dxa"/>
                  <w:gridSpan w:val="3"/>
                </w:tcPr>
                <w:p w14:paraId="07213B1B">
                  <w:pPr>
                    <w:spacing w:line="240" w:lineRule="auto"/>
                    <w:jc w:val="center"/>
                    <w:rPr>
                      <w:kern w:val="0"/>
                      <w:sz w:val="24"/>
                    </w:rPr>
                  </w:pPr>
                  <w:r>
                    <w:rPr>
                      <w:rFonts w:hint="eastAsia"/>
                      <w:kern w:val="0"/>
                      <w:sz w:val="24"/>
                    </w:rPr>
                    <w:t>首批交货数量</w:t>
                  </w:r>
                </w:p>
              </w:tc>
            </w:tr>
            <w:tr w14:paraId="2AF79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9" w:type="dxa"/>
                </w:tcPr>
                <w:p w14:paraId="156F3E33">
                  <w:pPr>
                    <w:spacing w:line="240" w:lineRule="auto"/>
                    <w:jc w:val="left"/>
                    <w:rPr>
                      <w:kern w:val="0"/>
                      <w:sz w:val="24"/>
                    </w:rPr>
                  </w:pPr>
                  <w:r>
                    <w:rPr>
                      <w:rFonts w:hint="eastAsia"/>
                      <w:kern w:val="0"/>
                      <w:sz w:val="24"/>
                    </w:rPr>
                    <w:t>1</w:t>
                  </w:r>
                </w:p>
              </w:tc>
              <w:tc>
                <w:tcPr>
                  <w:tcW w:w="2327" w:type="dxa"/>
                </w:tcPr>
                <w:p w14:paraId="67B1ED36">
                  <w:pPr>
                    <w:spacing w:line="240" w:lineRule="auto"/>
                    <w:jc w:val="left"/>
                    <w:rPr>
                      <w:kern w:val="0"/>
                      <w:sz w:val="24"/>
                    </w:rPr>
                  </w:pPr>
                  <w:r>
                    <w:rPr>
                      <w:rFonts w:hint="eastAsia"/>
                      <w:kern w:val="0"/>
                      <w:sz w:val="24"/>
                    </w:rPr>
                    <w:t>8芯</w:t>
                  </w:r>
                  <w:r>
                    <w:rPr>
                      <w:kern w:val="0"/>
                      <w:sz w:val="24"/>
                    </w:rPr>
                    <w:t>直式电缆</w:t>
                  </w:r>
                  <w:r>
                    <w:rPr>
                      <w:rFonts w:hint="eastAsia"/>
                      <w:kern w:val="0"/>
                      <w:sz w:val="24"/>
                    </w:rPr>
                    <w:t>插头</w:t>
                  </w:r>
                </w:p>
              </w:tc>
              <w:tc>
                <w:tcPr>
                  <w:tcW w:w="1184" w:type="dxa"/>
                </w:tcPr>
                <w:p w14:paraId="2FE623C9">
                  <w:pPr>
                    <w:spacing w:line="240" w:lineRule="auto"/>
                    <w:jc w:val="center"/>
                    <w:rPr>
                      <w:kern w:val="0"/>
                      <w:sz w:val="24"/>
                    </w:rPr>
                  </w:pPr>
                  <w:r>
                    <w:rPr>
                      <w:rFonts w:hint="eastAsia"/>
                      <w:kern w:val="0"/>
                      <w:sz w:val="24"/>
                    </w:rPr>
                    <w:t>5</w:t>
                  </w:r>
                  <w:r>
                    <w:rPr>
                      <w:kern w:val="0"/>
                      <w:sz w:val="24"/>
                    </w:rPr>
                    <w:t>00</w:t>
                  </w:r>
                  <w:r>
                    <w:rPr>
                      <w:rFonts w:hint="eastAsia"/>
                      <w:kern w:val="0"/>
                      <w:sz w:val="24"/>
                    </w:rPr>
                    <w:t>支</w:t>
                  </w:r>
                </w:p>
              </w:tc>
            </w:tr>
            <w:tr w14:paraId="0C91A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9" w:type="dxa"/>
                </w:tcPr>
                <w:p w14:paraId="766DF2C7">
                  <w:pPr>
                    <w:spacing w:line="240" w:lineRule="auto"/>
                    <w:jc w:val="left"/>
                    <w:rPr>
                      <w:kern w:val="0"/>
                      <w:sz w:val="24"/>
                    </w:rPr>
                  </w:pPr>
                  <w:r>
                    <w:rPr>
                      <w:rFonts w:hint="eastAsia"/>
                      <w:kern w:val="0"/>
                      <w:sz w:val="24"/>
                    </w:rPr>
                    <w:t>2</w:t>
                  </w:r>
                </w:p>
              </w:tc>
              <w:tc>
                <w:tcPr>
                  <w:tcW w:w="2327" w:type="dxa"/>
                </w:tcPr>
                <w:p w14:paraId="7307BC6B">
                  <w:pPr>
                    <w:spacing w:line="240" w:lineRule="auto"/>
                    <w:jc w:val="left"/>
                    <w:rPr>
                      <w:kern w:val="0"/>
                      <w:sz w:val="24"/>
                    </w:rPr>
                  </w:pPr>
                  <w:r>
                    <w:rPr>
                      <w:rFonts w:hint="eastAsia"/>
                      <w:kern w:val="0"/>
                      <w:sz w:val="24"/>
                    </w:rPr>
                    <w:t>8芯线缆卡箍</w:t>
                  </w:r>
                </w:p>
              </w:tc>
              <w:tc>
                <w:tcPr>
                  <w:tcW w:w="1184" w:type="dxa"/>
                </w:tcPr>
                <w:p w14:paraId="0AD44617">
                  <w:pPr>
                    <w:spacing w:line="240" w:lineRule="auto"/>
                    <w:jc w:val="center"/>
                    <w:rPr>
                      <w:kern w:val="0"/>
                      <w:sz w:val="24"/>
                    </w:rPr>
                  </w:pPr>
                  <w:r>
                    <w:rPr>
                      <w:rFonts w:hint="eastAsia"/>
                      <w:kern w:val="0"/>
                      <w:sz w:val="24"/>
                    </w:rPr>
                    <w:t>5</w:t>
                  </w:r>
                  <w:r>
                    <w:rPr>
                      <w:kern w:val="0"/>
                      <w:sz w:val="24"/>
                    </w:rPr>
                    <w:t>00</w:t>
                  </w:r>
                  <w:r>
                    <w:rPr>
                      <w:rFonts w:hint="eastAsia"/>
                      <w:kern w:val="0"/>
                      <w:sz w:val="24"/>
                    </w:rPr>
                    <w:t>支</w:t>
                  </w:r>
                </w:p>
              </w:tc>
            </w:tr>
            <w:tr w14:paraId="6F0F3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9" w:type="dxa"/>
                </w:tcPr>
                <w:p w14:paraId="4A878588">
                  <w:pPr>
                    <w:spacing w:line="240" w:lineRule="auto"/>
                    <w:jc w:val="left"/>
                    <w:rPr>
                      <w:kern w:val="0"/>
                      <w:sz w:val="24"/>
                    </w:rPr>
                  </w:pPr>
                  <w:r>
                    <w:rPr>
                      <w:rFonts w:hint="eastAsia"/>
                      <w:kern w:val="0"/>
                      <w:sz w:val="24"/>
                    </w:rPr>
                    <w:t>3</w:t>
                  </w:r>
                </w:p>
              </w:tc>
              <w:tc>
                <w:tcPr>
                  <w:tcW w:w="2327" w:type="dxa"/>
                </w:tcPr>
                <w:p w14:paraId="4C1A7E4F">
                  <w:pPr>
                    <w:spacing w:line="240" w:lineRule="auto"/>
                    <w:jc w:val="left"/>
                    <w:rPr>
                      <w:kern w:val="0"/>
                      <w:sz w:val="24"/>
                    </w:rPr>
                  </w:pPr>
                  <w:r>
                    <w:rPr>
                      <w:rFonts w:hint="eastAsia"/>
                      <w:kern w:val="0"/>
                      <w:sz w:val="24"/>
                    </w:rPr>
                    <w:t>19芯金属线缆插头</w:t>
                  </w:r>
                </w:p>
              </w:tc>
              <w:tc>
                <w:tcPr>
                  <w:tcW w:w="1184" w:type="dxa"/>
                </w:tcPr>
                <w:p w14:paraId="2F6C769D">
                  <w:pPr>
                    <w:spacing w:line="240" w:lineRule="auto"/>
                    <w:jc w:val="center"/>
                    <w:rPr>
                      <w:kern w:val="0"/>
                      <w:sz w:val="24"/>
                    </w:rPr>
                  </w:pPr>
                  <w:r>
                    <w:rPr>
                      <w:rFonts w:hint="eastAsia"/>
                      <w:kern w:val="0"/>
                      <w:sz w:val="24"/>
                    </w:rPr>
                    <w:t>9</w:t>
                  </w:r>
                  <w:r>
                    <w:rPr>
                      <w:kern w:val="0"/>
                      <w:sz w:val="24"/>
                    </w:rPr>
                    <w:t>4</w:t>
                  </w:r>
                  <w:r>
                    <w:rPr>
                      <w:rFonts w:hint="eastAsia"/>
                      <w:kern w:val="0"/>
                      <w:sz w:val="24"/>
                    </w:rPr>
                    <w:t>支</w:t>
                  </w:r>
                </w:p>
              </w:tc>
            </w:tr>
            <w:tr w14:paraId="2C922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9" w:type="dxa"/>
                </w:tcPr>
                <w:p w14:paraId="36BDEB1E">
                  <w:pPr>
                    <w:spacing w:line="240" w:lineRule="auto"/>
                    <w:jc w:val="left"/>
                    <w:rPr>
                      <w:kern w:val="0"/>
                      <w:sz w:val="24"/>
                    </w:rPr>
                  </w:pPr>
                  <w:r>
                    <w:rPr>
                      <w:rFonts w:hint="eastAsia"/>
                      <w:kern w:val="0"/>
                      <w:sz w:val="24"/>
                    </w:rPr>
                    <w:t>4</w:t>
                  </w:r>
                </w:p>
              </w:tc>
              <w:tc>
                <w:tcPr>
                  <w:tcW w:w="2327" w:type="dxa"/>
                </w:tcPr>
                <w:p w14:paraId="2EF1ACA6">
                  <w:pPr>
                    <w:spacing w:line="240" w:lineRule="auto"/>
                    <w:jc w:val="left"/>
                    <w:rPr>
                      <w:kern w:val="0"/>
                      <w:sz w:val="24"/>
                    </w:rPr>
                  </w:pPr>
                  <w:r>
                    <w:rPr>
                      <w:rFonts w:hint="eastAsia"/>
                      <w:kern w:val="0"/>
                      <w:sz w:val="24"/>
                    </w:rPr>
                    <w:t>19芯防水线缆卡箍</w:t>
                  </w:r>
                </w:p>
              </w:tc>
              <w:tc>
                <w:tcPr>
                  <w:tcW w:w="1184" w:type="dxa"/>
                </w:tcPr>
                <w:p w14:paraId="0879327A">
                  <w:pPr>
                    <w:spacing w:line="240" w:lineRule="auto"/>
                    <w:jc w:val="center"/>
                    <w:rPr>
                      <w:kern w:val="0"/>
                      <w:sz w:val="24"/>
                    </w:rPr>
                  </w:pPr>
                  <w:r>
                    <w:rPr>
                      <w:rFonts w:hint="eastAsia"/>
                      <w:kern w:val="0"/>
                      <w:sz w:val="24"/>
                    </w:rPr>
                    <w:t>8</w:t>
                  </w:r>
                  <w:r>
                    <w:rPr>
                      <w:kern w:val="0"/>
                      <w:sz w:val="24"/>
                    </w:rPr>
                    <w:t>00</w:t>
                  </w:r>
                  <w:r>
                    <w:rPr>
                      <w:rFonts w:hint="eastAsia"/>
                      <w:kern w:val="0"/>
                      <w:sz w:val="24"/>
                    </w:rPr>
                    <w:t>支</w:t>
                  </w:r>
                </w:p>
              </w:tc>
            </w:tr>
            <w:tr w14:paraId="0FEC5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9" w:type="dxa"/>
                </w:tcPr>
                <w:p w14:paraId="7D1A1C47">
                  <w:pPr>
                    <w:spacing w:line="240" w:lineRule="auto"/>
                    <w:jc w:val="left"/>
                    <w:rPr>
                      <w:kern w:val="0"/>
                      <w:sz w:val="24"/>
                    </w:rPr>
                  </w:pPr>
                  <w:r>
                    <w:rPr>
                      <w:rFonts w:hint="eastAsia"/>
                      <w:kern w:val="0"/>
                      <w:sz w:val="24"/>
                    </w:rPr>
                    <w:t>5</w:t>
                  </w:r>
                </w:p>
              </w:tc>
              <w:tc>
                <w:tcPr>
                  <w:tcW w:w="2327" w:type="dxa"/>
                  <w:vAlign w:val="center"/>
                </w:tcPr>
                <w:p w14:paraId="6DBBD863">
                  <w:pPr>
                    <w:spacing w:line="240" w:lineRule="auto"/>
                    <w:jc w:val="left"/>
                    <w:rPr>
                      <w:kern w:val="0"/>
                      <w:sz w:val="24"/>
                    </w:rPr>
                  </w:pPr>
                  <w:r>
                    <w:rPr>
                      <w:rFonts w:hint="eastAsia"/>
                      <w:kern w:val="0"/>
                      <w:sz w:val="24"/>
                    </w:rPr>
                    <w:t>8芯面板安装插座</w:t>
                  </w:r>
                </w:p>
              </w:tc>
              <w:tc>
                <w:tcPr>
                  <w:tcW w:w="1184" w:type="dxa"/>
                </w:tcPr>
                <w:p w14:paraId="5A692CE6">
                  <w:pPr>
                    <w:spacing w:line="240" w:lineRule="auto"/>
                    <w:jc w:val="center"/>
                    <w:rPr>
                      <w:kern w:val="0"/>
                      <w:sz w:val="24"/>
                    </w:rPr>
                  </w:pPr>
                  <w:r>
                    <w:rPr>
                      <w:rFonts w:hint="eastAsia"/>
                      <w:kern w:val="0"/>
                      <w:sz w:val="24"/>
                    </w:rPr>
                    <w:t>-</w:t>
                  </w:r>
                </w:p>
              </w:tc>
            </w:tr>
            <w:tr w14:paraId="67C29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9" w:type="dxa"/>
                </w:tcPr>
                <w:p w14:paraId="7830E40C">
                  <w:pPr>
                    <w:spacing w:line="240" w:lineRule="auto"/>
                    <w:jc w:val="left"/>
                    <w:rPr>
                      <w:kern w:val="0"/>
                      <w:sz w:val="24"/>
                    </w:rPr>
                  </w:pPr>
                  <w:r>
                    <w:rPr>
                      <w:rFonts w:hint="eastAsia"/>
                      <w:kern w:val="0"/>
                      <w:sz w:val="24"/>
                    </w:rPr>
                    <w:t>6</w:t>
                  </w:r>
                </w:p>
              </w:tc>
              <w:tc>
                <w:tcPr>
                  <w:tcW w:w="2327" w:type="dxa"/>
                </w:tcPr>
                <w:p w14:paraId="06A9AA4E">
                  <w:pPr>
                    <w:spacing w:line="240" w:lineRule="auto"/>
                    <w:jc w:val="left"/>
                    <w:rPr>
                      <w:kern w:val="0"/>
                      <w:sz w:val="24"/>
                    </w:rPr>
                  </w:pPr>
                  <w:r>
                    <w:rPr>
                      <w:rFonts w:hint="eastAsia"/>
                      <w:kern w:val="0"/>
                      <w:sz w:val="24"/>
                    </w:rPr>
                    <w:t>19芯面板安装插座</w:t>
                  </w:r>
                </w:p>
              </w:tc>
              <w:tc>
                <w:tcPr>
                  <w:tcW w:w="1184" w:type="dxa"/>
                </w:tcPr>
                <w:p w14:paraId="35F7353F">
                  <w:pPr>
                    <w:spacing w:line="240" w:lineRule="auto"/>
                    <w:jc w:val="center"/>
                    <w:rPr>
                      <w:kern w:val="0"/>
                      <w:sz w:val="24"/>
                    </w:rPr>
                  </w:pPr>
                  <w:r>
                    <w:rPr>
                      <w:rFonts w:hint="eastAsia"/>
                      <w:kern w:val="0"/>
                      <w:sz w:val="24"/>
                    </w:rPr>
                    <w:t>-</w:t>
                  </w:r>
                </w:p>
              </w:tc>
            </w:tr>
            <w:tr w14:paraId="18988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9" w:type="dxa"/>
                </w:tcPr>
                <w:p w14:paraId="2EA502AA">
                  <w:pPr>
                    <w:spacing w:line="240" w:lineRule="auto"/>
                    <w:jc w:val="left"/>
                    <w:rPr>
                      <w:kern w:val="0"/>
                      <w:sz w:val="24"/>
                    </w:rPr>
                  </w:pPr>
                  <w:r>
                    <w:rPr>
                      <w:rFonts w:hint="eastAsia"/>
                      <w:kern w:val="0"/>
                      <w:sz w:val="24"/>
                    </w:rPr>
                    <w:t>7</w:t>
                  </w:r>
                </w:p>
              </w:tc>
              <w:tc>
                <w:tcPr>
                  <w:tcW w:w="2327" w:type="dxa"/>
                </w:tcPr>
                <w:p w14:paraId="0B640270">
                  <w:pPr>
                    <w:spacing w:line="240" w:lineRule="auto"/>
                    <w:jc w:val="left"/>
                    <w:rPr>
                      <w:kern w:val="0"/>
                      <w:sz w:val="24"/>
                    </w:rPr>
                  </w:pPr>
                  <w:r>
                    <w:rPr>
                      <w:kern w:val="0"/>
                      <w:sz w:val="24"/>
                    </w:rPr>
                    <w:t>粗</w:t>
                  </w:r>
                  <w:r>
                    <w:rPr>
                      <w:rFonts w:hint="eastAsia"/>
                      <w:kern w:val="0"/>
                      <w:sz w:val="24"/>
                    </w:rPr>
                    <w:t>插</w:t>
                  </w:r>
                  <w:r>
                    <w:rPr>
                      <w:kern w:val="0"/>
                      <w:sz w:val="24"/>
                    </w:rPr>
                    <w:t>针</w:t>
                  </w:r>
                  <w:r>
                    <w:rPr>
                      <w:rFonts w:hint="eastAsia"/>
                      <w:kern w:val="0"/>
                      <w:sz w:val="24"/>
                    </w:rPr>
                    <w:t>触点</w:t>
                  </w:r>
                </w:p>
              </w:tc>
              <w:tc>
                <w:tcPr>
                  <w:tcW w:w="1184" w:type="dxa"/>
                </w:tcPr>
                <w:p w14:paraId="16BE2B87">
                  <w:pPr>
                    <w:spacing w:line="240" w:lineRule="auto"/>
                    <w:jc w:val="center"/>
                    <w:rPr>
                      <w:kern w:val="0"/>
                      <w:sz w:val="24"/>
                    </w:rPr>
                  </w:pPr>
                  <w:r>
                    <w:rPr>
                      <w:rFonts w:hint="eastAsia"/>
                      <w:kern w:val="0"/>
                      <w:sz w:val="24"/>
                    </w:rPr>
                    <w:t>1</w:t>
                  </w:r>
                  <w:r>
                    <w:rPr>
                      <w:kern w:val="0"/>
                      <w:sz w:val="24"/>
                    </w:rPr>
                    <w:t>4400</w:t>
                  </w:r>
                  <w:r>
                    <w:rPr>
                      <w:rFonts w:hint="eastAsia"/>
                      <w:kern w:val="0"/>
                      <w:sz w:val="24"/>
                    </w:rPr>
                    <w:t>支</w:t>
                  </w:r>
                </w:p>
              </w:tc>
            </w:tr>
            <w:tr w14:paraId="6D0DD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9" w:type="dxa"/>
                </w:tcPr>
                <w:p w14:paraId="2F715961">
                  <w:pPr>
                    <w:spacing w:line="240" w:lineRule="auto"/>
                    <w:jc w:val="left"/>
                    <w:rPr>
                      <w:kern w:val="0"/>
                      <w:sz w:val="24"/>
                    </w:rPr>
                  </w:pPr>
                  <w:r>
                    <w:rPr>
                      <w:rFonts w:hint="eastAsia"/>
                      <w:kern w:val="0"/>
                      <w:sz w:val="24"/>
                    </w:rPr>
                    <w:t>8</w:t>
                  </w:r>
                </w:p>
              </w:tc>
              <w:tc>
                <w:tcPr>
                  <w:tcW w:w="2327" w:type="dxa"/>
                </w:tcPr>
                <w:p w14:paraId="2A7E9DA1">
                  <w:pPr>
                    <w:spacing w:line="240" w:lineRule="auto"/>
                    <w:jc w:val="left"/>
                    <w:rPr>
                      <w:kern w:val="0"/>
                      <w:sz w:val="24"/>
                    </w:rPr>
                  </w:pPr>
                  <w:r>
                    <w:rPr>
                      <w:rFonts w:hint="eastAsia"/>
                      <w:kern w:val="0"/>
                      <w:sz w:val="24"/>
                    </w:rPr>
                    <w:t>细插</w:t>
                  </w:r>
                  <w:r>
                    <w:rPr>
                      <w:kern w:val="0"/>
                      <w:sz w:val="24"/>
                    </w:rPr>
                    <w:t>针</w:t>
                  </w:r>
                  <w:r>
                    <w:rPr>
                      <w:rFonts w:hint="eastAsia"/>
                      <w:kern w:val="0"/>
                      <w:sz w:val="24"/>
                    </w:rPr>
                    <w:t>触点</w:t>
                  </w:r>
                </w:p>
              </w:tc>
              <w:tc>
                <w:tcPr>
                  <w:tcW w:w="1184" w:type="dxa"/>
                </w:tcPr>
                <w:p w14:paraId="5671F697">
                  <w:pPr>
                    <w:spacing w:line="240" w:lineRule="auto"/>
                    <w:jc w:val="center"/>
                    <w:rPr>
                      <w:kern w:val="0"/>
                      <w:sz w:val="24"/>
                    </w:rPr>
                  </w:pPr>
                  <w:r>
                    <w:rPr>
                      <w:rFonts w:hint="eastAsia"/>
                      <w:kern w:val="0"/>
                      <w:sz w:val="24"/>
                    </w:rPr>
                    <w:t>3</w:t>
                  </w:r>
                  <w:r>
                    <w:rPr>
                      <w:kern w:val="0"/>
                      <w:sz w:val="24"/>
                    </w:rPr>
                    <w:t>000</w:t>
                  </w:r>
                  <w:r>
                    <w:rPr>
                      <w:rFonts w:hint="eastAsia"/>
                      <w:kern w:val="0"/>
                      <w:sz w:val="24"/>
                    </w:rPr>
                    <w:t>支</w:t>
                  </w:r>
                </w:p>
              </w:tc>
            </w:tr>
            <w:tr w14:paraId="10D0B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9" w:type="dxa"/>
                </w:tcPr>
                <w:p w14:paraId="46B7DC6A">
                  <w:pPr>
                    <w:spacing w:line="240" w:lineRule="auto"/>
                    <w:jc w:val="left"/>
                    <w:rPr>
                      <w:kern w:val="0"/>
                      <w:sz w:val="24"/>
                    </w:rPr>
                  </w:pPr>
                  <w:r>
                    <w:rPr>
                      <w:rFonts w:hint="eastAsia"/>
                      <w:kern w:val="0"/>
                      <w:sz w:val="24"/>
                    </w:rPr>
                    <w:t>9</w:t>
                  </w:r>
                </w:p>
              </w:tc>
              <w:tc>
                <w:tcPr>
                  <w:tcW w:w="2327" w:type="dxa"/>
                </w:tcPr>
                <w:p w14:paraId="168FA9D9">
                  <w:pPr>
                    <w:spacing w:line="240" w:lineRule="auto"/>
                    <w:jc w:val="left"/>
                    <w:rPr>
                      <w:kern w:val="0"/>
                      <w:sz w:val="24"/>
                    </w:rPr>
                  </w:pPr>
                  <w:r>
                    <w:rPr>
                      <w:kern w:val="0"/>
                      <w:sz w:val="24"/>
                    </w:rPr>
                    <w:t>粗</w:t>
                  </w:r>
                  <w:r>
                    <w:rPr>
                      <w:rFonts w:hint="eastAsia"/>
                      <w:kern w:val="0"/>
                      <w:sz w:val="24"/>
                    </w:rPr>
                    <w:t>插孔触点</w:t>
                  </w:r>
                </w:p>
              </w:tc>
              <w:tc>
                <w:tcPr>
                  <w:tcW w:w="1184" w:type="dxa"/>
                </w:tcPr>
                <w:p w14:paraId="2073AD6B">
                  <w:pPr>
                    <w:spacing w:line="240" w:lineRule="auto"/>
                    <w:jc w:val="center"/>
                    <w:rPr>
                      <w:kern w:val="0"/>
                      <w:sz w:val="24"/>
                    </w:rPr>
                  </w:pPr>
                  <w:r>
                    <w:rPr>
                      <w:rFonts w:hint="eastAsia"/>
                      <w:kern w:val="0"/>
                      <w:sz w:val="24"/>
                    </w:rPr>
                    <w:t>-</w:t>
                  </w:r>
                </w:p>
              </w:tc>
            </w:tr>
            <w:tr w14:paraId="187EC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649" w:type="dxa"/>
                </w:tcPr>
                <w:p w14:paraId="31D25165">
                  <w:pPr>
                    <w:spacing w:line="240" w:lineRule="auto"/>
                    <w:jc w:val="left"/>
                    <w:rPr>
                      <w:kern w:val="0"/>
                      <w:sz w:val="24"/>
                    </w:rPr>
                  </w:pPr>
                  <w:r>
                    <w:rPr>
                      <w:rFonts w:hint="eastAsia"/>
                      <w:kern w:val="0"/>
                      <w:sz w:val="24"/>
                    </w:rPr>
                    <w:t>10</w:t>
                  </w:r>
                </w:p>
              </w:tc>
              <w:tc>
                <w:tcPr>
                  <w:tcW w:w="2327" w:type="dxa"/>
                </w:tcPr>
                <w:p w14:paraId="6C8961BC">
                  <w:pPr>
                    <w:spacing w:line="240" w:lineRule="auto"/>
                    <w:jc w:val="left"/>
                    <w:rPr>
                      <w:kern w:val="0"/>
                      <w:sz w:val="24"/>
                    </w:rPr>
                  </w:pPr>
                  <w:r>
                    <w:rPr>
                      <w:rFonts w:hint="eastAsia"/>
                      <w:kern w:val="0"/>
                      <w:sz w:val="24"/>
                    </w:rPr>
                    <w:t>细插孔触点</w:t>
                  </w:r>
                </w:p>
              </w:tc>
              <w:tc>
                <w:tcPr>
                  <w:tcW w:w="1184" w:type="dxa"/>
                </w:tcPr>
                <w:p w14:paraId="6D776587">
                  <w:pPr>
                    <w:spacing w:line="240" w:lineRule="auto"/>
                    <w:jc w:val="center"/>
                    <w:rPr>
                      <w:kern w:val="0"/>
                      <w:sz w:val="24"/>
                    </w:rPr>
                  </w:pPr>
                  <w:r>
                    <w:rPr>
                      <w:rFonts w:hint="eastAsia"/>
                      <w:kern w:val="0"/>
                      <w:sz w:val="24"/>
                    </w:rPr>
                    <w:t>2</w:t>
                  </w:r>
                  <w:r>
                    <w:rPr>
                      <w:kern w:val="0"/>
                      <w:sz w:val="24"/>
                    </w:rPr>
                    <w:t>000</w:t>
                  </w:r>
                  <w:r>
                    <w:rPr>
                      <w:rFonts w:hint="eastAsia"/>
                      <w:kern w:val="0"/>
                      <w:sz w:val="24"/>
                    </w:rPr>
                    <w:t>支</w:t>
                  </w:r>
                </w:p>
              </w:tc>
            </w:tr>
          </w:tbl>
          <w:p w14:paraId="7D81D72A">
            <w:pPr>
              <w:spacing w:line="240" w:lineRule="auto"/>
              <w:jc w:val="left"/>
              <w:rPr>
                <w:bCs/>
                <w:sz w:val="24"/>
                <w:szCs w:val="28"/>
              </w:rPr>
            </w:pPr>
            <w:r>
              <w:rPr>
                <w:rFonts w:hint="eastAsia"/>
                <w:b/>
                <w:sz w:val="24"/>
                <w:szCs w:val="28"/>
              </w:rPr>
              <w:t>付款方式：</w:t>
            </w:r>
            <w:r>
              <w:rPr>
                <w:rFonts w:hint="eastAsia"/>
                <w:bCs/>
                <w:sz w:val="24"/>
                <w:szCs w:val="28"/>
                <w:lang w:val="en-US" w:eastAsia="zh-CN"/>
              </w:rPr>
              <w:t>合同签订后</w:t>
            </w:r>
            <w:r>
              <w:rPr>
                <w:rFonts w:hint="eastAsia"/>
                <w:bCs/>
                <w:sz w:val="24"/>
                <w:szCs w:val="28"/>
              </w:rPr>
              <w:t>预付合同总金额30%，首批交货后支付合同总金额4</w:t>
            </w:r>
            <w:r>
              <w:rPr>
                <w:bCs/>
                <w:sz w:val="24"/>
                <w:szCs w:val="28"/>
              </w:rPr>
              <w:t>0%</w:t>
            </w:r>
            <w:r>
              <w:rPr>
                <w:rFonts w:hint="eastAsia"/>
                <w:bCs/>
                <w:sz w:val="24"/>
                <w:szCs w:val="28"/>
              </w:rPr>
              <w:t>，全部货到验收合格且收到乙方提供的全额发票后30个工作日内付清尾款。</w:t>
            </w:r>
          </w:p>
          <w:p w14:paraId="7D77641B">
            <w:pPr>
              <w:spacing w:line="240" w:lineRule="auto"/>
              <w:jc w:val="left"/>
              <w:rPr>
                <w:bCs/>
                <w:sz w:val="24"/>
                <w:szCs w:val="28"/>
              </w:rPr>
            </w:pPr>
            <w:r>
              <w:rPr>
                <w:rFonts w:hint="eastAsia"/>
                <w:b/>
                <w:sz w:val="24"/>
                <w:szCs w:val="28"/>
              </w:rPr>
              <w:t>验收指标及验收要求：</w:t>
            </w:r>
            <w:r>
              <w:rPr>
                <w:rFonts w:hint="eastAsia"/>
                <w:bCs/>
                <w:sz w:val="24"/>
                <w:szCs w:val="28"/>
              </w:rPr>
              <w:t>随货提供加盖企业公章的含额定电流、接触电阻检测数据的出厂测试报告及产品符合性合格证（COC）。</w:t>
            </w:r>
          </w:p>
          <w:p w14:paraId="6AA50DD3">
            <w:pPr>
              <w:keepNext w:val="0"/>
              <w:keepLines w:val="0"/>
              <w:suppressLineNumbers w:val="0"/>
              <w:tabs>
                <w:tab w:val="left" w:pos="6915"/>
              </w:tabs>
              <w:spacing w:before="0" w:beforeAutospacing="0" w:after="0" w:afterAutospacing="0"/>
              <w:ind w:left="0" w:right="0"/>
              <w:jc w:val="left"/>
              <w:rPr>
                <w:rFonts w:hint="default" w:ascii="Arial" w:hAnsi="Arial" w:eastAsia="宋体" w:cs="Arial"/>
                <w:szCs w:val="21"/>
                <w:shd w:val="clear" w:color="auto" w:fill="FFFFFF"/>
              </w:rPr>
            </w:pPr>
            <w:r>
              <w:rPr>
                <w:b/>
                <w:sz w:val="24"/>
                <w:szCs w:val="28"/>
              </w:rPr>
              <w:t>保修及售后服务</w:t>
            </w:r>
            <w:r>
              <w:rPr>
                <w:b/>
                <w:sz w:val="22"/>
                <w:szCs w:val="24"/>
              </w:rPr>
              <w:t>：</w:t>
            </w:r>
            <w:r>
              <w:rPr>
                <w:rFonts w:hint="eastAsia"/>
                <w:bCs/>
                <w:sz w:val="24"/>
                <w:szCs w:val="28"/>
              </w:rPr>
              <w:t>提供1年质保。</w:t>
            </w:r>
          </w:p>
        </w:tc>
        <w:tc>
          <w:tcPr>
            <w:tcW w:w="1418" w:type="dxa"/>
            <w:vAlign w:val="center"/>
          </w:tcPr>
          <w:p w14:paraId="324B1D27">
            <w:pPr>
              <w:keepNext w:val="0"/>
              <w:keepLines w:val="0"/>
              <w:suppressLineNumbers w:val="0"/>
              <w:spacing w:before="0" w:beforeAutospacing="0" w:after="0" w:afterAutospacing="0" w:line="240" w:lineRule="atLeast"/>
              <w:ind w:left="0" w:right="0"/>
              <w:jc w:val="center"/>
              <w:rPr>
                <w:rFonts w:hint="default"/>
              </w:rPr>
            </w:pPr>
          </w:p>
        </w:tc>
        <w:tc>
          <w:tcPr>
            <w:tcW w:w="992" w:type="dxa"/>
            <w:vAlign w:val="center"/>
          </w:tcPr>
          <w:p w14:paraId="06AA2CA0">
            <w:pPr>
              <w:keepNext w:val="0"/>
              <w:keepLines w:val="0"/>
              <w:suppressLineNumbers w:val="0"/>
              <w:spacing w:before="0" w:beforeAutospacing="0" w:after="0" w:afterAutospacing="0" w:line="240" w:lineRule="atLeast"/>
              <w:ind w:left="0" w:right="0"/>
              <w:jc w:val="center"/>
              <w:rPr>
                <w:rFonts w:hint="default"/>
              </w:rPr>
            </w:pPr>
          </w:p>
        </w:tc>
      </w:tr>
    </w:tbl>
    <w:p w14:paraId="6DFFEB29">
      <w:pPr>
        <w:ind w:right="840"/>
        <w:rPr>
          <w:sz w:val="24"/>
        </w:rPr>
      </w:pPr>
    </w:p>
    <w:p w14:paraId="0DED7F3B">
      <w:pPr>
        <w:ind w:right="840" w:firstLine="5040" w:firstLineChars="2100"/>
        <w:rPr>
          <w:sz w:val="24"/>
        </w:rPr>
      </w:pPr>
    </w:p>
    <w:p w14:paraId="6B36AD4F">
      <w:pPr>
        <w:ind w:right="840" w:firstLine="5040" w:firstLineChars="2100"/>
        <w:rPr>
          <w:sz w:val="24"/>
        </w:rPr>
      </w:pPr>
      <w:r>
        <w:rPr>
          <w:sz w:val="24"/>
        </w:rPr>
        <w:t>公司名称</w:t>
      </w:r>
      <w:r>
        <w:rPr>
          <w:rFonts w:hint="eastAsia"/>
          <w:sz w:val="24"/>
        </w:rPr>
        <w:t>（盖章）：</w:t>
      </w:r>
    </w:p>
    <w:p w14:paraId="2BA3965A">
      <w:pPr>
        <w:ind w:right="840"/>
        <w:jc w:val="center"/>
        <w:rPr>
          <w:sz w:val="24"/>
        </w:rPr>
      </w:pPr>
      <w:r>
        <w:rPr>
          <w:rFonts w:hint="eastAsia"/>
          <w:sz w:val="24"/>
        </w:rPr>
        <w:t xml:space="preserve"> </w:t>
      </w:r>
      <w:r>
        <w:rPr>
          <w:sz w:val="24"/>
        </w:rPr>
        <w:t xml:space="preserve">                            日期</w:t>
      </w:r>
      <w:r>
        <w:rPr>
          <w:rFonts w:hint="eastAsia"/>
          <w:sz w:val="24"/>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YaHei">
    <w:altName w:val="宋体"/>
    <w:panose1 w:val="00000000000000000000"/>
    <w:charset w:val="86"/>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437"/>
    <w:rsid w:val="000110C4"/>
    <w:rsid w:val="00015CB8"/>
    <w:rsid w:val="00020783"/>
    <w:rsid w:val="00025804"/>
    <w:rsid w:val="00050922"/>
    <w:rsid w:val="00086882"/>
    <w:rsid w:val="00090223"/>
    <w:rsid w:val="00091C8D"/>
    <w:rsid w:val="000E54CE"/>
    <w:rsid w:val="00102C13"/>
    <w:rsid w:val="00123779"/>
    <w:rsid w:val="001501D1"/>
    <w:rsid w:val="001548E0"/>
    <w:rsid w:val="001B219D"/>
    <w:rsid w:val="001D3367"/>
    <w:rsid w:val="002026B2"/>
    <w:rsid w:val="002212AC"/>
    <w:rsid w:val="00261EE1"/>
    <w:rsid w:val="00267E42"/>
    <w:rsid w:val="002D1729"/>
    <w:rsid w:val="002E518A"/>
    <w:rsid w:val="003009AA"/>
    <w:rsid w:val="003438B5"/>
    <w:rsid w:val="00363C73"/>
    <w:rsid w:val="003923FC"/>
    <w:rsid w:val="003C2330"/>
    <w:rsid w:val="003C7C5A"/>
    <w:rsid w:val="004626C3"/>
    <w:rsid w:val="00474B94"/>
    <w:rsid w:val="004973C3"/>
    <w:rsid w:val="004B0D2F"/>
    <w:rsid w:val="00516FB3"/>
    <w:rsid w:val="00547A75"/>
    <w:rsid w:val="00584F75"/>
    <w:rsid w:val="005C4758"/>
    <w:rsid w:val="005C4AA6"/>
    <w:rsid w:val="005E2C0C"/>
    <w:rsid w:val="005F14E0"/>
    <w:rsid w:val="005F7E7B"/>
    <w:rsid w:val="006074C0"/>
    <w:rsid w:val="00630F8F"/>
    <w:rsid w:val="00642CDA"/>
    <w:rsid w:val="00670B3D"/>
    <w:rsid w:val="006C07B4"/>
    <w:rsid w:val="006D67E0"/>
    <w:rsid w:val="00705387"/>
    <w:rsid w:val="00720BC4"/>
    <w:rsid w:val="007230C5"/>
    <w:rsid w:val="00731AE1"/>
    <w:rsid w:val="00744E8E"/>
    <w:rsid w:val="00750961"/>
    <w:rsid w:val="00757D88"/>
    <w:rsid w:val="007A4C29"/>
    <w:rsid w:val="007B2AE3"/>
    <w:rsid w:val="00811B08"/>
    <w:rsid w:val="00825420"/>
    <w:rsid w:val="00832C3E"/>
    <w:rsid w:val="00872767"/>
    <w:rsid w:val="00877DA3"/>
    <w:rsid w:val="00886A2E"/>
    <w:rsid w:val="008A717C"/>
    <w:rsid w:val="008D62B6"/>
    <w:rsid w:val="008E3DB8"/>
    <w:rsid w:val="008F0FFC"/>
    <w:rsid w:val="008F5C2B"/>
    <w:rsid w:val="009149BA"/>
    <w:rsid w:val="00961437"/>
    <w:rsid w:val="00965011"/>
    <w:rsid w:val="00995429"/>
    <w:rsid w:val="00996AC3"/>
    <w:rsid w:val="009B6E26"/>
    <w:rsid w:val="009C3224"/>
    <w:rsid w:val="009C4C31"/>
    <w:rsid w:val="009F0C82"/>
    <w:rsid w:val="009F5C3A"/>
    <w:rsid w:val="00A01094"/>
    <w:rsid w:val="00A11447"/>
    <w:rsid w:val="00A20D98"/>
    <w:rsid w:val="00A27625"/>
    <w:rsid w:val="00A44E8A"/>
    <w:rsid w:val="00A533CA"/>
    <w:rsid w:val="00A8112C"/>
    <w:rsid w:val="00AC1D37"/>
    <w:rsid w:val="00AC67EF"/>
    <w:rsid w:val="00AF7A8B"/>
    <w:rsid w:val="00B04741"/>
    <w:rsid w:val="00B311D0"/>
    <w:rsid w:val="00B64004"/>
    <w:rsid w:val="00B7785A"/>
    <w:rsid w:val="00B90DC2"/>
    <w:rsid w:val="00B971DE"/>
    <w:rsid w:val="00BA1B3F"/>
    <w:rsid w:val="00BC2767"/>
    <w:rsid w:val="00C102A3"/>
    <w:rsid w:val="00C1298E"/>
    <w:rsid w:val="00C26D9F"/>
    <w:rsid w:val="00C442AD"/>
    <w:rsid w:val="00CA3288"/>
    <w:rsid w:val="00CA3E3B"/>
    <w:rsid w:val="00D011DC"/>
    <w:rsid w:val="00D04097"/>
    <w:rsid w:val="00D24D09"/>
    <w:rsid w:val="00D72E1E"/>
    <w:rsid w:val="00D81354"/>
    <w:rsid w:val="00E00131"/>
    <w:rsid w:val="00E147A9"/>
    <w:rsid w:val="00E5012E"/>
    <w:rsid w:val="00E762FD"/>
    <w:rsid w:val="00E930C8"/>
    <w:rsid w:val="00EA412A"/>
    <w:rsid w:val="00EA6BA9"/>
    <w:rsid w:val="00F347F0"/>
    <w:rsid w:val="00F34AE9"/>
    <w:rsid w:val="00F357B0"/>
    <w:rsid w:val="00F43549"/>
    <w:rsid w:val="00F50B62"/>
    <w:rsid w:val="00F70F95"/>
    <w:rsid w:val="00F829DE"/>
    <w:rsid w:val="00F82AA6"/>
    <w:rsid w:val="00F855E3"/>
    <w:rsid w:val="00FC7C08"/>
    <w:rsid w:val="00FE15FA"/>
    <w:rsid w:val="0C7718F8"/>
    <w:rsid w:val="0E045395"/>
    <w:rsid w:val="2D070EC5"/>
    <w:rsid w:val="3E6E14C5"/>
    <w:rsid w:val="46BB5348"/>
    <w:rsid w:val="51936088"/>
    <w:rsid w:val="668D65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beforeAutospacing="1" w:afterAutospacing="1" w:line="278" w:lineRule="auto"/>
      <w:jc w:val="left"/>
    </w:pPr>
    <w:rPr>
      <w:rFonts w:ascii="Times New Roman" w:hAnsi="Times New Roman" w:eastAsia="宋体" w:cs="Times New Roman"/>
      <w:kern w:val="0"/>
      <w:sz w:val="24"/>
      <w:szCs w:val="24"/>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style01"/>
    <w:basedOn w:val="7"/>
    <w:qFormat/>
    <w:uiPriority w:val="0"/>
    <w:rPr>
      <w:rFonts w:hint="default" w:ascii="MicrosoftYaHei" w:hAnsi="MicrosoftYaHei"/>
      <w:color w:val="000000"/>
      <w:sz w:val="22"/>
      <w:szCs w:val="22"/>
    </w:rPr>
  </w:style>
  <w:style w:type="character" w:customStyle="1" w:styleId="9">
    <w:name w:val="页眉 字符"/>
    <w:basedOn w:val="7"/>
    <w:link w:val="3"/>
    <w:qFormat/>
    <w:uiPriority w:val="99"/>
    <w:rPr>
      <w:sz w:val="18"/>
      <w:szCs w:val="18"/>
    </w:rPr>
  </w:style>
  <w:style w:type="character" w:customStyle="1" w:styleId="10">
    <w:name w:val="页脚 字符"/>
    <w:basedOn w:val="7"/>
    <w:link w:val="2"/>
    <w:qFormat/>
    <w:uiPriority w:val="99"/>
    <w:rPr>
      <w:sz w:val="18"/>
      <w:szCs w:val="18"/>
    </w:rPr>
  </w:style>
  <w:style w:type="paragraph" w:styleId="11">
    <w:name w:val="List Paragraph"/>
    <w:basedOn w:val="1"/>
    <w:autoRedefine/>
    <w:qFormat/>
    <w:uiPriority w:val="34"/>
    <w:pPr>
      <w:tabs>
        <w:tab w:val="left" w:pos="1428"/>
      </w:tabs>
      <w:ind w:firstLine="420" w:firstLineChars="200"/>
      <w:jc w:val="left"/>
    </w:pPr>
    <w:rPr>
      <w:rFonts w:ascii="Times New Roman" w:hAnsi="Times New Roman" w:eastAsia="宋体" w:cs="Times New Roman"/>
      <w:szCs w:val="24"/>
    </w:rPr>
  </w:style>
  <w:style w:type="paragraph" w:customStyle="1" w:styleId="12">
    <w:name w:val="msolistparagraph"/>
    <w:basedOn w:val="1"/>
    <w:qFormat/>
    <w:uiPriority w:val="0"/>
    <w:pPr>
      <w:keepNext w:val="0"/>
      <w:keepLines w:val="0"/>
      <w:widowControl w:val="0"/>
      <w:suppressLineNumbers w:val="0"/>
      <w:spacing w:before="0" w:beforeAutospacing="0" w:after="0" w:afterAutospacing="0"/>
      <w:ind w:left="0" w:right="0" w:firstLine="420" w:firstLineChars="200"/>
      <w:jc w:val="both"/>
    </w:pPr>
    <w:rPr>
      <w:rFonts w:hint="default" w:ascii="Calibri" w:hAnsi="Calibri" w:eastAsia="宋体" w:cs="Times New Roman"/>
      <w:kern w:val="2"/>
      <w:sz w:val="21"/>
      <w:szCs w:val="22"/>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2</Pages>
  <Words>403</Words>
  <Characters>440</Characters>
  <Lines>4</Lines>
  <Paragraphs>1</Paragraphs>
  <TotalTime>0</TotalTime>
  <ScaleCrop>false</ScaleCrop>
  <LinksUpToDate>false</LinksUpToDate>
  <CharactersWithSpaces>469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2024-07-15T01:36:00Z</dcterms:created>
  <dc:creator>China</dc:creator>
  <cp:lastModifiedBy>陈文佳</cp:lastModifiedBy>
  <dcterms:modified xsi:type="dcterms:W3CDTF">2026-06-18T07:53:06Z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eyJoZGlkIjoiMzc0OTQ1OWZiNDc3Y2MyZmZmZWIzYzRlODQ4NDE3OTYiLCJ1c2VySWQiOiIxNzc0OTA2Mjk1In0=</vt:lpwstr>
  </property>
  <property fmtid="{D5CDD505-2E9C-101B-9397-08002B2CF9AE}" pid="3" name="KSOProductBuildVer">
    <vt:lpwstr>2052-12.1.0.23542</vt:lpwstr>
  </property>
  <property fmtid="{D5CDD505-2E9C-101B-9397-08002B2CF9AE}" pid="4" name="ICV">
    <vt:lpwstr>20B1B4D6E71F47CB8E65CCEFBC87FC75_12</vt:lpwstr>
  </property>
</Properties>
</file>