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矢量磁铁独立循环水冷式机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ECE7D0E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1.</w:t>
            </w:r>
            <w:r>
              <w:rPr>
                <w:bCs/>
              </w:rPr>
              <w:t>制冷功率不低于36KW@10°C  （环境温度25°C冷却水温度10°C）；</w:t>
            </w:r>
          </w:p>
          <w:p w14:paraId="22A03DA8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2.出液温度</w:t>
            </w:r>
            <w:r>
              <w:rPr>
                <w:bCs/>
              </w:rPr>
              <w:t>控制范围覆盖</w:t>
            </w:r>
            <w:r>
              <w:rPr>
                <w:rFonts w:hint="eastAsia"/>
                <w:bCs/>
              </w:rPr>
              <w:t>5</w:t>
            </w:r>
            <w:r>
              <w:rPr>
                <w:bCs/>
              </w:rPr>
              <w:t>~3</w:t>
            </w:r>
            <w:r>
              <w:rPr>
                <w:rFonts w:hint="eastAsia"/>
                <w:bCs/>
              </w:rPr>
              <w:t>5</w:t>
            </w:r>
            <w:r>
              <w:rPr>
                <w:bCs/>
              </w:rPr>
              <w:t>°C；温度稳定性±0.2°C以内，控温PID调节；</w:t>
            </w:r>
          </w:p>
          <w:p w14:paraId="786A1904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3.</w:t>
            </w:r>
            <w:r>
              <w:rPr>
                <w:bCs/>
              </w:rPr>
              <w:t>额定流量不低于150L/min，水压最大可达6.0bar，水压可手动调节</w:t>
            </w:r>
            <w:r>
              <w:rPr>
                <w:rFonts w:hint="eastAsia"/>
                <w:bCs/>
              </w:rPr>
              <w:t>，调节范围覆盖1</w:t>
            </w:r>
            <w:r>
              <w:rPr>
                <w:bCs/>
              </w:rPr>
              <w:t xml:space="preserve">.0-6.0 </w:t>
            </w:r>
            <w:r>
              <w:rPr>
                <w:rFonts w:hint="eastAsia"/>
                <w:bCs/>
              </w:rPr>
              <w:t>bar</w:t>
            </w:r>
            <w:r>
              <w:rPr>
                <w:bCs/>
              </w:rPr>
              <w:t>；</w:t>
            </w:r>
            <w:r>
              <w:rPr>
                <w:bCs/>
                <w:szCs w:val="21"/>
              </w:rPr>
              <w:t xml:space="preserve"> </w:t>
            </w:r>
          </w:p>
          <w:p w14:paraId="194E9721">
            <w:pPr>
              <w:tabs>
                <w:tab w:val="left" w:pos="6915"/>
              </w:tabs>
              <w:jc w:val="left"/>
              <w:rPr>
                <w:bCs/>
              </w:rPr>
            </w:pPr>
            <w:r>
              <w:rPr>
                <w:bCs/>
                <w:szCs w:val="21"/>
              </w:rPr>
              <w:t>4.</w:t>
            </w:r>
            <w:r>
              <w:rPr>
                <w:bCs/>
              </w:rPr>
              <w:t>散热方式：水冷一体机</w:t>
            </w:r>
            <w:r>
              <w:rPr>
                <w:rFonts w:hint="eastAsia"/>
                <w:bCs/>
              </w:rPr>
              <w:t>，整机功耗不高于2</w:t>
            </w:r>
            <w:r>
              <w:rPr>
                <w:bCs/>
              </w:rPr>
              <w:t>2</w:t>
            </w:r>
            <w:r>
              <w:rPr>
                <w:rFonts w:hint="eastAsia"/>
                <w:bCs/>
              </w:rPr>
              <w:t>KW，三相五线，3</w:t>
            </w:r>
            <w:r>
              <w:rPr>
                <w:bCs/>
              </w:rPr>
              <w:t>80</w:t>
            </w:r>
            <w:r>
              <w:rPr>
                <w:rFonts w:hint="eastAsia"/>
                <w:bCs/>
              </w:rPr>
              <w:t>V</w:t>
            </w:r>
            <w:r>
              <w:rPr>
                <w:bCs/>
              </w:rPr>
              <w:t xml:space="preserve">/50Hz； </w:t>
            </w:r>
          </w:p>
          <w:p w14:paraId="77089D62">
            <w:pPr>
              <w:tabs>
                <w:tab w:val="left" w:pos="6915"/>
              </w:tabs>
              <w:jc w:val="left"/>
              <w:rPr>
                <w:bCs/>
              </w:rPr>
            </w:pPr>
            <w:r>
              <w:rPr>
                <w:bCs/>
                <w:szCs w:val="21"/>
              </w:rPr>
              <w:t>5.</w:t>
            </w:r>
            <w:r>
              <w:rPr>
                <w:bCs/>
                <w:szCs w:val="22"/>
              </w:rPr>
              <w:t>泵浦：磁力泵；</w:t>
            </w:r>
            <w:r>
              <w:rPr>
                <w:bCs/>
              </w:rPr>
              <w:t>水箱有效容积：不低于200L，封闭，可显示液位，方便添加电子氟化液</w:t>
            </w:r>
            <w:r>
              <w:rPr>
                <w:rFonts w:hint="eastAsia"/>
                <w:bCs/>
              </w:rPr>
              <w:t>，水箱采用不锈钢材质</w:t>
            </w:r>
            <w:r>
              <w:rPr>
                <w:bCs/>
              </w:rPr>
              <w:t>；</w:t>
            </w:r>
          </w:p>
          <w:p w14:paraId="208AB4FC">
            <w:pPr>
              <w:tabs>
                <w:tab w:val="left" w:pos="6915"/>
              </w:tabs>
              <w:jc w:val="left"/>
              <w:rPr>
                <w:bCs/>
              </w:rPr>
            </w:pPr>
            <w:r>
              <w:rPr>
                <w:bCs/>
              </w:rPr>
              <w:t>6.蒸发器、循环泵、管路需考虑电子氟化液要求进行设计，减少漏液和蒸发</w:t>
            </w:r>
            <w:r>
              <w:rPr>
                <w:rFonts w:hint="eastAsia"/>
                <w:bCs/>
              </w:rPr>
              <w:t>，其中蒸发器采用定制氟化液款，管路采用全不锈钢管路，循环泵采用奥克兰磁力泵</w:t>
            </w:r>
            <w:r>
              <w:rPr>
                <w:bCs/>
              </w:rPr>
              <w:t>；</w:t>
            </w:r>
          </w:p>
          <w:p w14:paraId="044DEF1B">
            <w:pPr>
              <w:jc w:val="left"/>
            </w:pPr>
            <w:r>
              <w:rPr>
                <w:bCs/>
                <w:szCs w:val="21"/>
              </w:rPr>
              <w:t>7.电控系统：</w:t>
            </w:r>
            <w:r>
              <w:rPr>
                <w:rFonts w:hint="eastAsia"/>
              </w:rPr>
              <w:t>电控系统：设置温度、出液温度；低液位检测与报警；冷却水流量开关保护；高低温超温报警、高低温故障保护、氟压检测报警与保护、压缩机过热保护</w:t>
            </w:r>
            <w:r>
              <w:rPr>
                <w:rFonts w:hint="eastAsia"/>
                <w:szCs w:val="22"/>
              </w:rPr>
              <w:t>；</w:t>
            </w:r>
          </w:p>
          <w:p w14:paraId="3CDAA431">
            <w:pPr>
              <w:tabs>
                <w:tab w:val="left" w:pos="6915"/>
              </w:tabs>
              <w:jc w:val="left"/>
            </w:pPr>
            <w:r>
              <w:rPr>
                <w:bCs/>
                <w:szCs w:val="21"/>
              </w:rPr>
              <w:t>8.</w:t>
            </w:r>
            <w:r>
              <w:rPr>
                <w:bCs/>
              </w:rPr>
              <w:t xml:space="preserve"> 尺寸</w:t>
            </w:r>
            <w:r>
              <w:rPr>
                <w:rFonts w:hint="eastAsia"/>
                <w:bCs/>
              </w:rPr>
              <w:t>不大于</w:t>
            </w:r>
            <w:r>
              <w:rPr>
                <w:bCs/>
              </w:rPr>
              <w:t>：</w:t>
            </w:r>
            <w:r>
              <w:rPr>
                <w:rFonts w:hint="eastAsia"/>
                <w:bCs/>
              </w:rPr>
              <w:t>8</w:t>
            </w:r>
            <w:r>
              <w:rPr>
                <w:bCs/>
              </w:rPr>
              <w:t>00×1</w:t>
            </w:r>
            <w:r>
              <w:rPr>
                <w:rFonts w:hint="eastAsia"/>
                <w:bCs/>
              </w:rPr>
              <w:t>3</w:t>
            </w:r>
            <w:r>
              <w:rPr>
                <w:bCs/>
              </w:rPr>
              <w:t>00×16</w:t>
            </w:r>
            <w:r>
              <w:rPr>
                <w:rFonts w:hint="eastAsia"/>
                <w:bCs/>
              </w:rPr>
              <w:t>0</w:t>
            </w:r>
            <w:r>
              <w:rPr>
                <w:bCs/>
              </w:rPr>
              <w:t xml:space="preserve">0mm； </w:t>
            </w:r>
            <w:r>
              <w:rPr>
                <w:rFonts w:hint="eastAsia"/>
                <w:bCs/>
              </w:rPr>
              <w:t>配备槽钢底脚</w:t>
            </w:r>
            <w:r>
              <w:rPr>
                <w:bCs/>
              </w:rPr>
              <w:t>；噪声</w:t>
            </w:r>
            <w:r>
              <w:rPr>
                <w:rFonts w:hint="eastAsia"/>
                <w:bCs/>
              </w:rPr>
              <w:t>低于</w:t>
            </w:r>
            <w:r>
              <w:rPr>
                <w:bCs/>
              </w:rPr>
              <w:t>72dB（</w:t>
            </w:r>
            <w:r>
              <w:t>距离1米测量）</w:t>
            </w:r>
            <w:r>
              <w:rPr>
                <w:rFonts w:hint="eastAsia"/>
              </w:rPr>
              <w:t>。</w:t>
            </w:r>
          </w:p>
          <w:p w14:paraId="2AD9CD49">
            <w:pPr>
              <w:tabs>
                <w:tab w:val="left" w:pos="6915"/>
              </w:tabs>
              <w:jc w:val="left"/>
              <w:rPr>
                <w:rFonts w:hint="eastAsia"/>
              </w:rPr>
            </w:pPr>
            <w:r>
              <w:rPr>
                <w:rFonts w:hint="eastAsia"/>
              </w:rPr>
              <w:t>9. 需有ISO9001 质量体系认证、CE 认证、中核集团合格供方认证的资质。</w:t>
            </w:r>
          </w:p>
          <w:p w14:paraId="74685E6D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/>
                <w:lang w:val="en-US" w:eastAsia="zh-CN"/>
              </w:rPr>
              <w:t>数量：1台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52910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收到预付款后</w:t>
            </w:r>
            <w:r>
              <w:rPr>
                <w:rFonts w:ascii="宋体" w:hAnsi="宋体"/>
                <w:bCs/>
                <w:szCs w:val="21"/>
              </w:rPr>
              <w:t>12</w:t>
            </w:r>
            <w:r>
              <w:rPr>
                <w:rFonts w:hint="eastAsia" w:ascii="宋体" w:hAnsi="宋体"/>
                <w:bCs/>
                <w:szCs w:val="21"/>
              </w:rPr>
              <w:t>周内交货到用户指定地点</w:t>
            </w:r>
          </w:p>
          <w:p w14:paraId="5B24FF7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一次性交付</w:t>
            </w:r>
          </w:p>
          <w:p w14:paraId="453980B1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合同签订后4周预付</w:t>
            </w:r>
            <w:r>
              <w:rPr>
                <w:rFonts w:ascii="宋体" w:hAnsi="宋体"/>
                <w:bCs/>
                <w:szCs w:val="21"/>
              </w:rPr>
              <w:t>8</w:t>
            </w:r>
            <w:r>
              <w:rPr>
                <w:rFonts w:hint="eastAsia" w:ascii="宋体" w:hAnsi="宋体"/>
                <w:bCs/>
                <w:szCs w:val="21"/>
              </w:rPr>
              <w:t>0%，验收合格后支付20%尾款</w:t>
            </w:r>
          </w:p>
          <w:p w14:paraId="4A0AD28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1C3A6E4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接受厂家出厂测试报告，主要针对以下几个指标出具测试报告：</w:t>
            </w:r>
          </w:p>
          <w:p w14:paraId="08A5D50B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.</w:t>
            </w:r>
            <w:r>
              <w:rPr>
                <w:bCs/>
              </w:rPr>
              <w:t>制冷功率不低于36KW@10°C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  <w:r>
              <w:rPr>
                <w:bCs/>
                <w:szCs w:val="21"/>
              </w:rPr>
              <w:t>出液温度</w:t>
            </w:r>
            <w:r>
              <w:rPr>
                <w:bCs/>
              </w:rPr>
              <w:t>控制范围覆盖</w:t>
            </w:r>
            <w:r>
              <w:rPr>
                <w:rFonts w:hint="eastAsia"/>
                <w:bCs/>
              </w:rPr>
              <w:t>5</w:t>
            </w:r>
            <w:r>
              <w:rPr>
                <w:bCs/>
              </w:rPr>
              <w:t>~3</w:t>
            </w:r>
            <w:r>
              <w:rPr>
                <w:rFonts w:hint="eastAsia"/>
                <w:bCs/>
              </w:rPr>
              <w:t>5</w:t>
            </w:r>
            <w:r>
              <w:rPr>
                <w:bCs/>
              </w:rPr>
              <w:t>°C</w:t>
            </w:r>
            <w:r>
              <w:rPr>
                <w:rFonts w:hint="eastAsia"/>
                <w:bCs/>
              </w:rPr>
              <w:t>；温度稳定性</w:t>
            </w:r>
            <w:r>
              <w:rPr>
                <w:bCs/>
              </w:rPr>
              <w:t>±</w:t>
            </w:r>
            <w:r>
              <w:rPr>
                <w:rFonts w:hint="eastAsia"/>
                <w:bCs/>
              </w:rPr>
              <w:t>0.</w:t>
            </w:r>
            <w:r>
              <w:rPr>
                <w:bCs/>
              </w:rPr>
              <w:t>2°C</w:t>
            </w:r>
            <w:r>
              <w:rPr>
                <w:rFonts w:hint="eastAsia"/>
                <w:bCs/>
              </w:rPr>
              <w:t>以内；</w:t>
            </w:r>
          </w:p>
          <w:p w14:paraId="5CEAB766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</w:t>
            </w:r>
            <w:r>
              <w:rPr>
                <w:rFonts w:ascii="宋体" w:hAnsi="宋体"/>
                <w:bCs/>
                <w:szCs w:val="21"/>
              </w:rPr>
              <w:t>.</w:t>
            </w:r>
            <w:r>
              <w:rPr>
                <w:rFonts w:hint="eastAsia"/>
                <w:bCs/>
              </w:rPr>
              <w:t>额定</w:t>
            </w:r>
            <w:r>
              <w:rPr>
                <w:bCs/>
              </w:rPr>
              <w:t>流量不低于150L/min</w:t>
            </w:r>
            <w:r>
              <w:rPr>
                <w:rFonts w:hint="eastAsia"/>
                <w:bCs/>
              </w:rPr>
              <w:t>；</w:t>
            </w:r>
            <w:r>
              <w:rPr>
                <w:bCs/>
              </w:rPr>
              <w:t>水压最大可达6.0bar，水压可手动调节</w:t>
            </w:r>
            <w:r>
              <w:rPr>
                <w:rFonts w:hint="eastAsia"/>
                <w:bCs/>
              </w:rPr>
              <w:t>，调节范围覆盖1</w:t>
            </w:r>
            <w:r>
              <w:rPr>
                <w:bCs/>
              </w:rPr>
              <w:t xml:space="preserve">.0-6.0 </w:t>
            </w:r>
            <w:r>
              <w:rPr>
                <w:rFonts w:hint="eastAsia"/>
                <w:bCs/>
              </w:rPr>
              <w:t>bar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</w:p>
          <w:p w14:paraId="338AAAEF">
            <w:pPr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3</w:t>
            </w:r>
            <w:r>
              <w:rPr>
                <w:rFonts w:ascii="宋体" w:hAnsi="宋体"/>
                <w:bCs/>
                <w:szCs w:val="21"/>
              </w:rPr>
              <w:t>.</w:t>
            </w:r>
            <w:r>
              <w:rPr>
                <w:bCs/>
              </w:rPr>
              <w:t>水箱有效容积：不低于200L，封闭，可显示液位，方便添加电子氟化液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</w:p>
          <w:p w14:paraId="69CC555C">
            <w:pPr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4</w:t>
            </w:r>
            <w:r>
              <w:rPr>
                <w:rFonts w:ascii="宋体" w:hAnsi="宋体"/>
                <w:bCs/>
                <w:szCs w:val="21"/>
              </w:rPr>
              <w:t>.</w:t>
            </w:r>
            <w:r>
              <w:rPr>
                <w:bCs/>
              </w:rPr>
              <w:t>蒸发器、循环泵、管路需考虑电子氟化液要求进行设计，减少漏液和蒸发</w:t>
            </w:r>
            <w:r>
              <w:rPr>
                <w:rFonts w:hint="eastAsia"/>
                <w:bCs/>
              </w:rPr>
              <w:t>。</w:t>
            </w:r>
          </w:p>
          <w:p w14:paraId="2278BBD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0CCBC7BC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质保期：验收合格之日起</w:t>
            </w:r>
            <w:r>
              <w:rPr>
                <w:rFonts w:ascii="宋体" w:hAnsi="宋体"/>
                <w:bCs/>
                <w:szCs w:val="21"/>
              </w:rPr>
              <w:t>36</w:t>
            </w:r>
            <w:r>
              <w:rPr>
                <w:rFonts w:hint="eastAsia" w:ascii="宋体" w:hAnsi="宋体"/>
                <w:bCs/>
                <w:szCs w:val="21"/>
              </w:rPr>
              <w:t>个月为质保期。</w:t>
            </w:r>
          </w:p>
          <w:p w14:paraId="00BA1E7D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售后服务：质保期内提供免费维修服务（人为损坏除外）。</w:t>
            </w:r>
          </w:p>
          <w:p w14:paraId="5B7577A5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Cs/>
                <w:szCs w:val="21"/>
              </w:rPr>
              <w:t>在收到售后需求后4小时内响应，48小时内尽最大可能提出解决方案。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36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2B43552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2026-10-10T09:21:41Z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