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9955E" w14:textId="77777777" w:rsidR="00123779" w:rsidRDefault="00000000">
      <w:pPr>
        <w:jc w:val="center"/>
        <w:rPr>
          <w:sz w:val="36"/>
        </w:rPr>
      </w:pPr>
      <w:r>
        <w:rPr>
          <w:sz w:val="36"/>
        </w:rPr>
        <w:t>中国科学技术大学国家同步辐射实验室</w:t>
      </w:r>
    </w:p>
    <w:p w14:paraId="0973E65B" w14:textId="77777777" w:rsidR="00123779" w:rsidRDefault="00000000">
      <w:pPr>
        <w:jc w:val="center"/>
        <w:rPr>
          <w:sz w:val="36"/>
        </w:rPr>
      </w:pPr>
      <w:r>
        <w:rPr>
          <w:rFonts w:hint="eastAsia"/>
          <w:sz w:val="36"/>
        </w:rPr>
        <w:t>技术指标供应商确认表</w:t>
      </w:r>
    </w:p>
    <w:p w14:paraId="3E58F52B" w14:textId="77777777" w:rsidR="00123779" w:rsidRDefault="00123779"/>
    <w:tbl>
      <w:tblPr>
        <w:tblStyle w:val="a8"/>
        <w:tblW w:w="9781" w:type="dxa"/>
        <w:tblInd w:w="-572" w:type="dxa"/>
        <w:tblLayout w:type="fixed"/>
        <w:tblLook w:val="04A0" w:firstRow="1" w:lastRow="0" w:firstColumn="1" w:lastColumn="0" w:noHBand="0" w:noVBand="1"/>
      </w:tblPr>
      <w:tblGrid>
        <w:gridCol w:w="705"/>
        <w:gridCol w:w="1422"/>
        <w:gridCol w:w="5244"/>
        <w:gridCol w:w="1418"/>
        <w:gridCol w:w="992"/>
      </w:tblGrid>
      <w:tr w:rsidR="00123779" w14:paraId="3979FFF1" w14:textId="77777777">
        <w:trPr>
          <w:trHeight w:val="976"/>
        </w:trPr>
        <w:tc>
          <w:tcPr>
            <w:tcW w:w="705" w:type="dxa"/>
            <w:vAlign w:val="center"/>
          </w:tcPr>
          <w:p w14:paraId="75C250BA" w14:textId="77777777" w:rsidR="00123779" w:rsidRDefault="00000000">
            <w:pPr>
              <w:spacing w:line="240" w:lineRule="atLeast"/>
              <w:jc w:val="center"/>
              <w:rPr>
                <w:sz w:val="22"/>
              </w:rPr>
            </w:pPr>
            <w:r>
              <w:rPr>
                <w:rFonts w:hint="eastAsia"/>
                <w:sz w:val="22"/>
              </w:rPr>
              <w:t>序号</w:t>
            </w:r>
          </w:p>
        </w:tc>
        <w:tc>
          <w:tcPr>
            <w:tcW w:w="1422" w:type="dxa"/>
            <w:vAlign w:val="center"/>
          </w:tcPr>
          <w:p w14:paraId="3A9FF52B" w14:textId="77777777" w:rsidR="00123779" w:rsidRDefault="00000000">
            <w:pPr>
              <w:spacing w:line="240" w:lineRule="atLeast"/>
              <w:jc w:val="center"/>
              <w:rPr>
                <w:sz w:val="22"/>
              </w:rPr>
            </w:pPr>
            <w:r>
              <w:rPr>
                <w:rFonts w:hint="eastAsia"/>
                <w:sz w:val="22"/>
              </w:rPr>
              <w:t>名称</w:t>
            </w:r>
          </w:p>
        </w:tc>
        <w:tc>
          <w:tcPr>
            <w:tcW w:w="5244" w:type="dxa"/>
            <w:vAlign w:val="center"/>
          </w:tcPr>
          <w:p w14:paraId="258D475E" w14:textId="77777777" w:rsidR="00123779" w:rsidRDefault="00000000">
            <w:pPr>
              <w:spacing w:line="240" w:lineRule="atLeast"/>
              <w:jc w:val="center"/>
              <w:rPr>
                <w:sz w:val="22"/>
              </w:rPr>
            </w:pPr>
            <w:r>
              <w:rPr>
                <w:rFonts w:hint="eastAsia"/>
                <w:sz w:val="22"/>
              </w:rPr>
              <w:t>技术指标</w:t>
            </w:r>
          </w:p>
        </w:tc>
        <w:tc>
          <w:tcPr>
            <w:tcW w:w="1418" w:type="dxa"/>
            <w:vAlign w:val="center"/>
          </w:tcPr>
          <w:p w14:paraId="37F7A556" w14:textId="77777777" w:rsidR="00123779" w:rsidRDefault="00000000">
            <w:pPr>
              <w:spacing w:line="240" w:lineRule="atLeast"/>
              <w:jc w:val="center"/>
              <w:rPr>
                <w:szCs w:val="21"/>
              </w:rPr>
            </w:pPr>
            <w:r>
              <w:rPr>
                <w:rFonts w:hint="eastAsia"/>
                <w:szCs w:val="21"/>
              </w:rPr>
              <w:t>偏离说明</w:t>
            </w:r>
          </w:p>
          <w:p w14:paraId="328E92F5" w14:textId="77777777" w:rsidR="00123779" w:rsidRDefault="00000000">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992" w:type="dxa"/>
            <w:vAlign w:val="center"/>
          </w:tcPr>
          <w:p w14:paraId="22A89C1E" w14:textId="77777777" w:rsidR="00123779" w:rsidRDefault="00000000">
            <w:pPr>
              <w:spacing w:line="240" w:lineRule="atLeast"/>
              <w:jc w:val="center"/>
              <w:rPr>
                <w:sz w:val="24"/>
              </w:rPr>
            </w:pPr>
            <w:r>
              <w:rPr>
                <w:rFonts w:hint="eastAsia"/>
                <w:sz w:val="22"/>
              </w:rPr>
              <w:t>偏离值</w:t>
            </w:r>
          </w:p>
        </w:tc>
      </w:tr>
      <w:tr w:rsidR="00123779" w14:paraId="3943849B" w14:textId="77777777">
        <w:trPr>
          <w:trHeight w:val="1433"/>
        </w:trPr>
        <w:tc>
          <w:tcPr>
            <w:tcW w:w="705" w:type="dxa"/>
            <w:vAlign w:val="center"/>
          </w:tcPr>
          <w:p w14:paraId="185CA09D" w14:textId="77777777" w:rsidR="00123779" w:rsidRDefault="00000000">
            <w:pPr>
              <w:spacing w:line="240" w:lineRule="atLeast"/>
              <w:jc w:val="center"/>
            </w:pPr>
            <w:r>
              <w:rPr>
                <w:rFonts w:hint="eastAsia"/>
              </w:rPr>
              <w:t>1</w:t>
            </w:r>
          </w:p>
        </w:tc>
        <w:tc>
          <w:tcPr>
            <w:tcW w:w="1422" w:type="dxa"/>
            <w:tcBorders>
              <w:bottom w:val="single" w:sz="4" w:space="0" w:color="auto"/>
            </w:tcBorders>
            <w:shd w:val="clear" w:color="auto" w:fill="auto"/>
            <w:vAlign w:val="center"/>
          </w:tcPr>
          <w:p w14:paraId="348A5544" w14:textId="5809A999" w:rsidR="00123779" w:rsidRDefault="00EA4585">
            <w:pPr>
              <w:widowControl/>
              <w:spacing w:line="240" w:lineRule="atLeast"/>
              <w:jc w:val="center"/>
              <w:rPr>
                <w:rFonts w:ascii="Times New Roman" w:eastAsia="宋体" w:hAnsi="Times New Roman" w:cs="Times New Roman"/>
                <w:szCs w:val="24"/>
              </w:rPr>
            </w:pPr>
            <w:r w:rsidRPr="00EA4585">
              <w:rPr>
                <w:rFonts w:ascii="Times New Roman" w:eastAsia="宋体" w:hAnsi="Times New Roman" w:cs="Times New Roman" w:hint="eastAsia"/>
                <w:sz w:val="24"/>
                <w:szCs w:val="24"/>
              </w:rPr>
              <w:t>合肥先进光源注入器设备机柜组装及线缆布设</w:t>
            </w:r>
          </w:p>
        </w:tc>
        <w:tc>
          <w:tcPr>
            <w:tcW w:w="5244" w:type="dxa"/>
            <w:tcBorders>
              <w:bottom w:val="single" w:sz="4" w:space="0" w:color="auto"/>
            </w:tcBorders>
            <w:shd w:val="clear" w:color="auto" w:fill="auto"/>
            <w:vAlign w:val="center"/>
          </w:tcPr>
          <w:p w14:paraId="500E358E" w14:textId="77777777" w:rsidR="00EA4585" w:rsidRDefault="00EA4585" w:rsidP="00EA4585">
            <w:pPr>
              <w:tabs>
                <w:tab w:val="left" w:pos="6915"/>
              </w:tabs>
              <w:ind w:firstLineChars="200" w:firstLine="420"/>
              <w:contextualSpacing/>
              <w:jc w:val="left"/>
              <w:rPr>
                <w:rFonts w:asciiTheme="minorEastAsia" w:hAnsiTheme="minorEastAsia" w:hint="eastAsia"/>
                <w:kern w:val="0"/>
                <w:szCs w:val="21"/>
              </w:rPr>
            </w:pPr>
            <w:r>
              <w:rPr>
                <w:rFonts w:asciiTheme="minorEastAsia" w:hAnsiTheme="minorEastAsia" w:hint="eastAsia"/>
                <w:kern w:val="0"/>
                <w:szCs w:val="21"/>
              </w:rPr>
              <w:t>本</w:t>
            </w:r>
            <w:r>
              <w:rPr>
                <w:rFonts w:asciiTheme="minorEastAsia" w:hAnsiTheme="minorEastAsia"/>
                <w:kern w:val="0"/>
                <w:szCs w:val="21"/>
              </w:rPr>
              <w:t>项目需</w:t>
            </w:r>
            <w:r>
              <w:rPr>
                <w:rFonts w:asciiTheme="minorEastAsia" w:hAnsiTheme="minorEastAsia" w:hint="eastAsia"/>
                <w:kern w:val="0"/>
                <w:szCs w:val="21"/>
              </w:rPr>
              <w:t>完成真空系统机柜14台、束测系统15台机柜的组装服务。</w:t>
            </w:r>
          </w:p>
          <w:p w14:paraId="4C297768" w14:textId="77777777" w:rsidR="00EA4585" w:rsidRDefault="00EA4585" w:rsidP="00EA4585">
            <w:pPr>
              <w:tabs>
                <w:tab w:val="left" w:pos="6915"/>
              </w:tabs>
              <w:ind w:firstLineChars="200" w:firstLine="420"/>
              <w:contextualSpacing/>
              <w:jc w:val="left"/>
              <w:rPr>
                <w:rFonts w:asciiTheme="minorEastAsia" w:hAnsiTheme="minorEastAsia" w:hint="eastAsia"/>
                <w:kern w:val="0"/>
                <w:szCs w:val="21"/>
              </w:rPr>
            </w:pPr>
            <w:r>
              <w:rPr>
                <w:rFonts w:asciiTheme="minorEastAsia" w:hAnsiTheme="minorEastAsia" w:hint="eastAsia"/>
                <w:kern w:val="0"/>
                <w:szCs w:val="21"/>
              </w:rPr>
              <w:t>机柜组装需满足以下技术要求：</w:t>
            </w:r>
          </w:p>
          <w:p w14:paraId="6DD69D0E" w14:textId="77777777" w:rsidR="00EA4585" w:rsidRDefault="00EA4585" w:rsidP="00EA4585">
            <w:pPr>
              <w:pStyle w:val="a9"/>
              <w:spacing w:line="440" w:lineRule="exact"/>
              <w:ind w:left="440" w:firstLineChars="0" w:hanging="440"/>
              <w:contextualSpacing/>
            </w:pPr>
            <w:r>
              <w:rPr>
                <w:rFonts w:hint="eastAsia"/>
              </w:rPr>
              <w:t>元器件选择及装配</w:t>
            </w:r>
          </w:p>
          <w:p w14:paraId="5D541ED7" w14:textId="77777777" w:rsidR="00EA4585" w:rsidRDefault="00EA4585" w:rsidP="00EA4585">
            <w:pPr>
              <w:numPr>
                <w:ilvl w:val="0"/>
                <w:numId w:val="1"/>
              </w:numPr>
              <w:ind w:left="0" w:firstLineChars="200" w:firstLine="420"/>
              <w:contextualSpacing/>
              <w:rPr>
                <w:rFonts w:asciiTheme="minorEastAsia" w:hAnsiTheme="minorEastAsia" w:hint="eastAsia"/>
                <w:szCs w:val="21"/>
              </w:rPr>
            </w:pPr>
            <w:r>
              <w:rPr>
                <w:rFonts w:asciiTheme="minorEastAsia" w:hAnsiTheme="minorEastAsia"/>
                <w:szCs w:val="21"/>
              </w:rPr>
              <w:t>接线端子、继电器须预留适当数量的余量，以满足现场调试及后期运行维护需要。</w:t>
            </w:r>
          </w:p>
          <w:p w14:paraId="7F300893" w14:textId="77777777" w:rsidR="00EA4585" w:rsidRDefault="00EA4585" w:rsidP="00EA4585">
            <w:pPr>
              <w:numPr>
                <w:ilvl w:val="0"/>
                <w:numId w:val="1"/>
              </w:numPr>
              <w:ind w:left="0" w:firstLineChars="200" w:firstLine="420"/>
              <w:contextualSpacing/>
              <w:rPr>
                <w:rFonts w:asciiTheme="minorEastAsia" w:hAnsiTheme="minorEastAsia" w:hint="eastAsia"/>
                <w:szCs w:val="21"/>
              </w:rPr>
            </w:pPr>
            <w:r>
              <w:rPr>
                <w:rFonts w:asciiTheme="minorEastAsia" w:hAnsiTheme="minorEastAsia" w:hint="eastAsia"/>
                <w:szCs w:val="21"/>
              </w:rPr>
              <w:t>机柜内设备</w:t>
            </w:r>
            <w:r>
              <w:rPr>
                <w:rFonts w:asciiTheme="minorEastAsia" w:hAnsiTheme="minorEastAsia"/>
                <w:szCs w:val="21"/>
              </w:rPr>
              <w:t>及安装板</w:t>
            </w:r>
            <w:r>
              <w:rPr>
                <w:rFonts w:asciiTheme="minorEastAsia" w:hAnsiTheme="minorEastAsia" w:hint="eastAsia"/>
                <w:szCs w:val="21"/>
              </w:rPr>
              <w:t>安装应牢固，机柜上的固定螺丝、垫片和弹簧垫均应紧固不得遗漏；</w:t>
            </w:r>
            <w:r>
              <w:rPr>
                <w:rFonts w:asciiTheme="minorEastAsia" w:hAnsiTheme="minorEastAsia"/>
                <w:szCs w:val="21"/>
              </w:rPr>
              <w:t xml:space="preserve"> </w:t>
            </w:r>
          </w:p>
          <w:p w14:paraId="70C5F3DF" w14:textId="77777777" w:rsidR="00EA4585" w:rsidRDefault="00EA4585" w:rsidP="00EA4585">
            <w:pPr>
              <w:numPr>
                <w:ilvl w:val="0"/>
                <w:numId w:val="1"/>
              </w:numPr>
              <w:ind w:left="0" w:firstLineChars="200" w:firstLine="420"/>
              <w:contextualSpacing/>
              <w:rPr>
                <w:rFonts w:asciiTheme="minorEastAsia" w:hAnsiTheme="minorEastAsia" w:hint="eastAsia"/>
                <w:szCs w:val="21"/>
              </w:rPr>
            </w:pPr>
            <w:r>
              <w:rPr>
                <w:rFonts w:asciiTheme="minorEastAsia" w:hAnsiTheme="minorEastAsia"/>
                <w:szCs w:val="21"/>
              </w:rPr>
              <w:t>机柜内设备的组装需布局合理，应按照设备产品要求留出足够检修空间，预留扩充设备的位置，设备间距需满足设备的散热要求；</w:t>
            </w:r>
          </w:p>
          <w:p w14:paraId="7529B79B" w14:textId="77777777" w:rsidR="00EA4585" w:rsidRDefault="00EA4585" w:rsidP="00EA4585">
            <w:pPr>
              <w:numPr>
                <w:ilvl w:val="0"/>
                <w:numId w:val="1"/>
              </w:numPr>
              <w:ind w:left="0" w:firstLineChars="200" w:firstLine="420"/>
              <w:contextualSpacing/>
              <w:rPr>
                <w:rFonts w:asciiTheme="minorEastAsia" w:hAnsiTheme="minorEastAsia" w:hint="eastAsia"/>
                <w:color w:val="FF0000"/>
                <w:szCs w:val="21"/>
              </w:rPr>
            </w:pPr>
            <w:r>
              <w:rPr>
                <w:rFonts w:asciiTheme="minorEastAsia" w:hAnsiTheme="minorEastAsia"/>
                <w:szCs w:val="21"/>
              </w:rPr>
              <w:t>机柜内</w:t>
            </w:r>
            <w:r>
              <w:rPr>
                <w:rFonts w:asciiTheme="minorEastAsia" w:hAnsiTheme="minorEastAsia" w:hint="eastAsia"/>
                <w:szCs w:val="21"/>
              </w:rPr>
              <w:t>所有</w:t>
            </w:r>
            <w:r>
              <w:rPr>
                <w:rFonts w:asciiTheme="minorEastAsia" w:hAnsiTheme="minorEastAsia"/>
                <w:szCs w:val="21"/>
              </w:rPr>
              <w:t>设备组装需固定可靠，严格按照设备安装使用说明书要求进行，保证已安装设备及组件完好无损；</w:t>
            </w:r>
          </w:p>
          <w:p w14:paraId="5C75B06A" w14:textId="77777777" w:rsidR="00EA4585" w:rsidRDefault="00EA4585" w:rsidP="00EA4585">
            <w:pPr>
              <w:numPr>
                <w:ilvl w:val="0"/>
                <w:numId w:val="1"/>
              </w:numPr>
              <w:ind w:left="0" w:firstLineChars="200" w:firstLine="420"/>
              <w:contextualSpacing/>
              <w:rPr>
                <w:rFonts w:asciiTheme="minorEastAsia" w:hAnsiTheme="minorEastAsia" w:hint="eastAsia"/>
                <w:szCs w:val="21"/>
              </w:rPr>
            </w:pPr>
            <w:r>
              <w:rPr>
                <w:rFonts w:asciiTheme="minorEastAsia" w:hAnsiTheme="minorEastAsia" w:hint="eastAsia"/>
                <w:szCs w:val="21"/>
              </w:rPr>
              <w:t>机柜内</w:t>
            </w:r>
            <w:r>
              <w:rPr>
                <w:rFonts w:asciiTheme="minorEastAsia" w:hAnsiTheme="minorEastAsia"/>
                <w:szCs w:val="21"/>
              </w:rPr>
              <w:t>设备安装及接线</w:t>
            </w:r>
            <w:r>
              <w:rPr>
                <w:rFonts w:asciiTheme="minorEastAsia" w:hAnsiTheme="minorEastAsia" w:hint="eastAsia"/>
                <w:szCs w:val="21"/>
              </w:rPr>
              <w:t>时</w:t>
            </w:r>
            <w:r>
              <w:rPr>
                <w:rFonts w:asciiTheme="minorEastAsia" w:hAnsiTheme="minorEastAsia"/>
                <w:szCs w:val="21"/>
              </w:rPr>
              <w:t>，</w:t>
            </w:r>
            <w:r>
              <w:rPr>
                <w:rFonts w:asciiTheme="minorEastAsia" w:hAnsiTheme="minorEastAsia" w:hint="eastAsia"/>
                <w:szCs w:val="21"/>
              </w:rPr>
              <w:t>不得划伤或损坏</w:t>
            </w:r>
            <w:r>
              <w:rPr>
                <w:rFonts w:asciiTheme="minorEastAsia" w:hAnsiTheme="minorEastAsia"/>
                <w:szCs w:val="21"/>
              </w:rPr>
              <w:t>设备</w:t>
            </w:r>
            <w:r>
              <w:rPr>
                <w:rFonts w:asciiTheme="minorEastAsia" w:hAnsiTheme="minorEastAsia" w:hint="eastAsia"/>
                <w:szCs w:val="21"/>
              </w:rPr>
              <w:t>；机柜安装后需检查机柜本体及柜内设备是否完好无损且保证设备功能正常；</w:t>
            </w:r>
          </w:p>
          <w:p w14:paraId="29FDBD22" w14:textId="77777777" w:rsidR="00EA4585" w:rsidRDefault="00EA4585" w:rsidP="00EA4585">
            <w:pPr>
              <w:numPr>
                <w:ilvl w:val="0"/>
                <w:numId w:val="1"/>
              </w:numPr>
              <w:ind w:left="0" w:firstLineChars="200" w:firstLine="420"/>
              <w:contextualSpacing/>
              <w:rPr>
                <w:rFonts w:asciiTheme="minorEastAsia" w:hAnsiTheme="minorEastAsia" w:hint="eastAsia"/>
                <w:szCs w:val="21"/>
              </w:rPr>
            </w:pPr>
            <w:r>
              <w:rPr>
                <w:rFonts w:asciiTheme="minorEastAsia" w:hAnsiTheme="minorEastAsia" w:hint="eastAsia"/>
                <w:szCs w:val="21"/>
              </w:rPr>
              <w:t>完成机柜内所有线缆接头制作、敷设及线缆连接；线缆接头制作应满足一定的机械强度要求，连接处不能出现尖角、毛刺等；线缆屏蔽层应符合规范，保证接地良好。</w:t>
            </w:r>
          </w:p>
          <w:p w14:paraId="064D870A" w14:textId="77777777" w:rsidR="00EA4585" w:rsidRDefault="00EA4585" w:rsidP="00EA4585">
            <w:pPr>
              <w:numPr>
                <w:ilvl w:val="0"/>
                <w:numId w:val="1"/>
              </w:numPr>
              <w:ind w:left="0" w:firstLineChars="200" w:firstLine="420"/>
              <w:contextualSpacing/>
              <w:rPr>
                <w:rFonts w:asciiTheme="minorEastAsia" w:hAnsiTheme="minorEastAsia" w:hint="eastAsia"/>
                <w:szCs w:val="21"/>
              </w:rPr>
            </w:pPr>
            <w:r>
              <w:rPr>
                <w:rFonts w:asciiTheme="minorEastAsia" w:hAnsiTheme="minorEastAsia" w:hint="eastAsia"/>
                <w:szCs w:val="21"/>
              </w:rPr>
              <w:t>线缆敷设及连接应避免线缆遭受机械性外力、过热、腐蚀等危害；满足安全要求的条件下，保证线缆路径最短；线缆在任何敷设方式及其全部路径条件的上下左右改变部位，均应满足线缆允许弯曲半径要求；线缆敷设过程中应保证线缆安全，不得划伤、损坏线缆，确保线缆无故障通信；线缆敷设应留有适当的余量。电力电缆和控制电缆不应敷设在同一层支架。</w:t>
            </w:r>
          </w:p>
          <w:p w14:paraId="67423B42" w14:textId="77777777" w:rsidR="00EA4585" w:rsidRDefault="00EA4585" w:rsidP="00EA4585">
            <w:pPr>
              <w:numPr>
                <w:ilvl w:val="0"/>
                <w:numId w:val="1"/>
              </w:numPr>
              <w:ind w:left="0" w:firstLineChars="200" w:firstLine="420"/>
              <w:contextualSpacing/>
              <w:rPr>
                <w:rFonts w:asciiTheme="minorEastAsia" w:hAnsiTheme="minorEastAsia" w:hint="eastAsia"/>
                <w:szCs w:val="21"/>
              </w:rPr>
            </w:pPr>
            <w:r>
              <w:rPr>
                <w:rFonts w:asciiTheme="minorEastAsia" w:hAnsiTheme="minorEastAsia" w:hint="eastAsia"/>
                <w:szCs w:val="21"/>
              </w:rPr>
              <w:t>线缆敷设完毕后，应及时清除杂物，盖好盖板。</w:t>
            </w:r>
          </w:p>
          <w:p w14:paraId="72E84EC1" w14:textId="77777777" w:rsidR="00EA4585" w:rsidRDefault="00EA4585" w:rsidP="00EA4585">
            <w:pPr>
              <w:numPr>
                <w:ilvl w:val="0"/>
                <w:numId w:val="1"/>
              </w:numPr>
              <w:ind w:left="0" w:firstLineChars="200" w:firstLine="420"/>
              <w:contextualSpacing/>
              <w:rPr>
                <w:rFonts w:asciiTheme="minorEastAsia" w:hAnsiTheme="minorEastAsia" w:hint="eastAsia"/>
                <w:szCs w:val="21"/>
              </w:rPr>
            </w:pPr>
            <w:r>
              <w:rPr>
                <w:rFonts w:asciiTheme="minorEastAsia" w:hAnsiTheme="minorEastAsia" w:hint="eastAsia"/>
                <w:szCs w:val="21"/>
              </w:rPr>
              <w:t>机柜内设备安装完毕后，柜体进出线缆孔洞应封堵，同时做好防鼠、防虫、防水和防潮处理。</w:t>
            </w:r>
          </w:p>
          <w:p w14:paraId="55224503" w14:textId="77777777" w:rsidR="00EA4585" w:rsidRDefault="00EA4585" w:rsidP="00EA4585">
            <w:pPr>
              <w:pStyle w:val="a9"/>
              <w:spacing w:line="440" w:lineRule="exact"/>
              <w:ind w:left="440" w:firstLineChars="0" w:hanging="440"/>
              <w:contextualSpacing/>
            </w:pPr>
            <w:r>
              <w:rPr>
                <w:rFonts w:hint="eastAsia"/>
              </w:rPr>
              <w:t>线缆选择及走线</w:t>
            </w:r>
          </w:p>
          <w:p w14:paraId="1EBE6A85" w14:textId="77777777" w:rsidR="00EA4585" w:rsidRDefault="00EA4585" w:rsidP="00EA4585">
            <w:pPr>
              <w:numPr>
                <w:ilvl w:val="0"/>
                <w:numId w:val="2"/>
              </w:numPr>
              <w:ind w:left="0" w:firstLineChars="200" w:firstLine="420"/>
              <w:contextualSpacing/>
              <w:rPr>
                <w:rFonts w:asciiTheme="minorEastAsia" w:hAnsiTheme="minorEastAsia" w:hint="eastAsia"/>
                <w:szCs w:val="21"/>
              </w:rPr>
            </w:pPr>
            <w:r>
              <w:rPr>
                <w:rFonts w:asciiTheme="minorEastAsia" w:hAnsiTheme="minorEastAsia"/>
                <w:szCs w:val="21"/>
              </w:rPr>
              <w:t>机柜内线缆的走向及布局应遵循“强弱分离”的原则，不同电压等级、不同电源类别的线路应分开布置、分隔敷设；线缆连接后，应留适当余量</w:t>
            </w:r>
            <w:r>
              <w:rPr>
                <w:rFonts w:asciiTheme="minorEastAsia" w:hAnsiTheme="minorEastAsia" w:hint="eastAsia"/>
                <w:szCs w:val="21"/>
              </w:rPr>
              <w:t>，机柜</w:t>
            </w:r>
            <w:r>
              <w:rPr>
                <w:rFonts w:asciiTheme="minorEastAsia" w:hAnsiTheme="minorEastAsia" w:hint="eastAsia"/>
                <w:szCs w:val="21"/>
              </w:rPr>
              <w:lastRenderedPageBreak/>
              <w:t>内不允许将多余的线缆进行盘绕放置</w:t>
            </w:r>
            <w:r>
              <w:rPr>
                <w:rFonts w:asciiTheme="minorEastAsia" w:hAnsiTheme="minorEastAsia"/>
                <w:szCs w:val="21"/>
              </w:rPr>
              <w:t>；线缆中间不允许有接头，如需转接必须通过接线端子；线缆接头处须压接匹配的接线端头，线缆终接处必须牢靠、接触良好；线缆的布放应自然平直，不得产生扭绞、打圈接头等现象，不应受外力的挤压和损伤</w:t>
            </w:r>
            <w:r>
              <w:rPr>
                <w:rFonts w:asciiTheme="minorEastAsia" w:hAnsiTheme="minorEastAsia" w:hint="eastAsia"/>
                <w:szCs w:val="21"/>
              </w:rPr>
              <w:t>。</w:t>
            </w:r>
          </w:p>
          <w:p w14:paraId="0A092F69" w14:textId="77777777" w:rsidR="00EA4585" w:rsidRDefault="00EA4585" w:rsidP="00EA4585">
            <w:pPr>
              <w:numPr>
                <w:ilvl w:val="0"/>
                <w:numId w:val="2"/>
              </w:numPr>
              <w:ind w:left="0" w:firstLineChars="200" w:firstLine="420"/>
              <w:contextualSpacing/>
              <w:rPr>
                <w:rFonts w:asciiTheme="minorEastAsia" w:hAnsiTheme="minorEastAsia" w:hint="eastAsia"/>
                <w:szCs w:val="21"/>
              </w:rPr>
            </w:pPr>
            <w:r>
              <w:rPr>
                <w:rFonts w:asciiTheme="minorEastAsia" w:hAnsiTheme="minorEastAsia" w:hint="eastAsia"/>
                <w:szCs w:val="21"/>
              </w:rPr>
              <w:t>机柜220V供电进线线缆、数据采集线缆须使用卡龙头等专业辅助材料进行可靠固定，机柜内的所有线缆要求敷设并固定于机柜线槽内。</w:t>
            </w:r>
            <w:r>
              <w:rPr>
                <w:rFonts w:asciiTheme="minorEastAsia" w:hAnsiTheme="minorEastAsia"/>
                <w:szCs w:val="21"/>
              </w:rPr>
              <w:t xml:space="preserve"> </w:t>
            </w:r>
          </w:p>
          <w:p w14:paraId="1D6C8060" w14:textId="77777777" w:rsidR="00EA4585" w:rsidRPr="00246F7A" w:rsidRDefault="00EA4585" w:rsidP="00EA4585">
            <w:pPr>
              <w:numPr>
                <w:ilvl w:val="0"/>
                <w:numId w:val="2"/>
              </w:numPr>
              <w:ind w:left="0" w:firstLineChars="200" w:firstLine="420"/>
              <w:contextualSpacing/>
              <w:rPr>
                <w:rFonts w:asciiTheme="minorEastAsia" w:hAnsiTheme="minorEastAsia" w:hint="eastAsia"/>
                <w:szCs w:val="21"/>
              </w:rPr>
            </w:pPr>
            <w:r w:rsidRPr="00246F7A">
              <w:rPr>
                <w:rFonts w:asciiTheme="minorEastAsia" w:hAnsiTheme="minorEastAsia" w:hint="eastAsia"/>
                <w:szCs w:val="21"/>
              </w:rPr>
              <w:t>标识要求</w:t>
            </w:r>
          </w:p>
          <w:p w14:paraId="6685A350" w14:textId="77777777" w:rsidR="00EA4585" w:rsidRDefault="00EA4585" w:rsidP="00EA4585">
            <w:pPr>
              <w:ind w:firstLineChars="200" w:firstLine="420"/>
              <w:contextualSpacing/>
              <w:rPr>
                <w:rFonts w:asciiTheme="minorEastAsia" w:hAnsiTheme="minorEastAsia" w:hint="eastAsia"/>
                <w:szCs w:val="21"/>
              </w:rPr>
            </w:pPr>
            <w:r>
              <w:rPr>
                <w:rFonts w:asciiTheme="minorEastAsia" w:hAnsiTheme="minorEastAsia" w:hint="eastAsia"/>
                <w:szCs w:val="21"/>
              </w:rPr>
              <w:t>线缆标牌标识：在线缆终端接头、拐弯处、夹层内、等地方，线缆上应增设标识标牌；在标牌上注明线路编号，当无编号时，应写明线缆型号、规格及起迄地点，标志牌的字迹应清晰、不易脱落；标志牌规格应统一，应能防腐、挂装应牢固。</w:t>
            </w:r>
          </w:p>
          <w:p w14:paraId="2FD715FF" w14:textId="77777777" w:rsidR="00EA4585" w:rsidRDefault="00EA4585" w:rsidP="00EA4585">
            <w:pPr>
              <w:pStyle w:val="a9"/>
              <w:ind w:left="440" w:firstLineChars="0" w:hanging="440"/>
              <w:contextualSpacing/>
              <w:rPr>
                <w:rFonts w:asciiTheme="minorEastAsia" w:eastAsiaTheme="minorEastAsia" w:hAnsiTheme="minorEastAsia" w:hint="eastAsia"/>
                <w:szCs w:val="21"/>
              </w:rPr>
            </w:pPr>
            <w:r>
              <w:rPr>
                <w:rFonts w:hint="eastAsia"/>
              </w:rPr>
              <w:t>机柜布局及接线示意图</w:t>
            </w:r>
          </w:p>
          <w:p w14:paraId="3507DFFC" w14:textId="69739A9F" w:rsidR="00123779" w:rsidRPr="00FF78CF" w:rsidRDefault="00EA4585" w:rsidP="00EA4585">
            <w:pPr>
              <w:framePr w:hSpace="180" w:wrap="around" w:vAnchor="text" w:hAnchor="margin" w:xAlign="center" w:y="181"/>
              <w:adjustRightInd w:val="0"/>
              <w:snapToGrid w:val="0"/>
              <w:rPr>
                <w:bCs/>
                <w:szCs w:val="21"/>
              </w:rPr>
            </w:pPr>
            <w:r>
              <w:rPr>
                <w:rFonts w:asciiTheme="minorEastAsia" w:hAnsiTheme="minorEastAsia" w:hint="eastAsia"/>
                <w:kern w:val="0"/>
                <w:szCs w:val="21"/>
              </w:rPr>
              <w:t>控制系统、真空系统、束测系统机柜布局及接线示意图见</w:t>
            </w:r>
            <w:r>
              <w:rPr>
                <w:rFonts w:hint="eastAsia"/>
              </w:rPr>
              <w:t>机柜布局及接线示意图</w:t>
            </w:r>
            <w:r>
              <w:rPr>
                <w:rFonts w:asciiTheme="minorEastAsia" w:hAnsiTheme="minorEastAsia" w:hint="eastAsia"/>
                <w:kern w:val="0"/>
                <w:szCs w:val="21"/>
              </w:rPr>
              <w:t>》所示。</w:t>
            </w:r>
          </w:p>
        </w:tc>
        <w:tc>
          <w:tcPr>
            <w:tcW w:w="1418" w:type="dxa"/>
            <w:vAlign w:val="center"/>
          </w:tcPr>
          <w:p w14:paraId="205FF5AB" w14:textId="77777777" w:rsidR="00123779" w:rsidRDefault="00123779">
            <w:pPr>
              <w:spacing w:line="240" w:lineRule="atLeast"/>
              <w:jc w:val="center"/>
            </w:pPr>
          </w:p>
        </w:tc>
        <w:tc>
          <w:tcPr>
            <w:tcW w:w="992" w:type="dxa"/>
            <w:vAlign w:val="center"/>
          </w:tcPr>
          <w:p w14:paraId="1C60665B" w14:textId="77777777" w:rsidR="00123779" w:rsidRDefault="00123779">
            <w:pPr>
              <w:spacing w:line="240" w:lineRule="atLeast"/>
              <w:jc w:val="center"/>
            </w:pPr>
          </w:p>
        </w:tc>
      </w:tr>
      <w:tr w:rsidR="00123779" w14:paraId="497EA63B" w14:textId="77777777">
        <w:trPr>
          <w:trHeight w:val="2796"/>
        </w:trPr>
        <w:tc>
          <w:tcPr>
            <w:tcW w:w="705" w:type="dxa"/>
            <w:vAlign w:val="center"/>
          </w:tcPr>
          <w:p w14:paraId="21D5CC9B" w14:textId="77777777" w:rsidR="00123779" w:rsidRDefault="00000000">
            <w:pPr>
              <w:spacing w:line="240" w:lineRule="atLeast"/>
              <w:jc w:val="center"/>
            </w:pPr>
            <w:r>
              <w:t>2</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14:paraId="2217188C" w14:textId="77777777" w:rsidR="00123779" w:rsidRDefault="00000000">
            <w:pPr>
              <w:widowControl/>
              <w:spacing w:line="240" w:lineRule="atLeast"/>
              <w:jc w:val="center"/>
            </w:pPr>
            <w:r>
              <w:rPr>
                <w:rFonts w:hint="eastAsia"/>
              </w:rPr>
              <w:t>商务条款</w:t>
            </w:r>
          </w:p>
        </w:tc>
        <w:tc>
          <w:tcPr>
            <w:tcW w:w="5244" w:type="dxa"/>
            <w:tcBorders>
              <w:top w:val="single" w:sz="4" w:space="0" w:color="auto"/>
              <w:left w:val="nil"/>
              <w:bottom w:val="single" w:sz="4" w:space="0" w:color="auto"/>
              <w:right w:val="single" w:sz="4" w:space="0" w:color="auto"/>
            </w:tcBorders>
            <w:shd w:val="clear" w:color="auto" w:fill="auto"/>
            <w:vAlign w:val="center"/>
          </w:tcPr>
          <w:p w14:paraId="24C8F85D" w14:textId="77777777" w:rsidR="00EA4585" w:rsidRPr="008B0443" w:rsidRDefault="00EA4585" w:rsidP="00EA4585">
            <w:pPr>
              <w:tabs>
                <w:tab w:val="left" w:pos="6915"/>
              </w:tabs>
              <w:jc w:val="left"/>
              <w:rPr>
                <w:b/>
                <w:szCs w:val="21"/>
              </w:rPr>
            </w:pPr>
            <w:r w:rsidRPr="008B0443">
              <w:rPr>
                <w:b/>
                <w:szCs w:val="21"/>
              </w:rPr>
              <w:t>交货期：</w:t>
            </w:r>
            <w:r>
              <w:rPr>
                <w:rFonts w:asciiTheme="minorEastAsia" w:hAnsiTheme="minorEastAsia" w:hint="eastAsia"/>
                <w:bCs/>
                <w:szCs w:val="21"/>
              </w:rPr>
              <w:t>合同签订后2个月内</w:t>
            </w:r>
            <w:r>
              <w:rPr>
                <w:rFonts w:hint="eastAsia"/>
                <w:bCs/>
                <w:szCs w:val="21"/>
              </w:rPr>
              <w:t>。</w:t>
            </w:r>
          </w:p>
          <w:p w14:paraId="4CECBB43" w14:textId="77777777" w:rsidR="00EA4585" w:rsidRPr="008B0443" w:rsidRDefault="00EA4585" w:rsidP="00EA4585">
            <w:pPr>
              <w:tabs>
                <w:tab w:val="left" w:pos="6915"/>
              </w:tabs>
              <w:jc w:val="left"/>
              <w:rPr>
                <w:b/>
                <w:szCs w:val="21"/>
              </w:rPr>
            </w:pPr>
            <w:r w:rsidRPr="008B0443">
              <w:rPr>
                <w:b/>
                <w:szCs w:val="21"/>
              </w:rPr>
              <w:t>交付进度：</w:t>
            </w:r>
            <w:r>
              <w:rPr>
                <w:rFonts w:asciiTheme="minorEastAsia" w:hAnsiTheme="minorEastAsia" w:hint="eastAsia"/>
                <w:bCs/>
                <w:szCs w:val="21"/>
              </w:rPr>
              <w:t>合同签订后2个月内</w:t>
            </w:r>
            <w:r w:rsidRPr="008B0443">
              <w:rPr>
                <w:bCs/>
                <w:szCs w:val="21"/>
              </w:rPr>
              <w:t>。</w:t>
            </w:r>
          </w:p>
          <w:p w14:paraId="30D8CB03" w14:textId="77777777" w:rsidR="00EA4585" w:rsidRPr="008B0443" w:rsidRDefault="00EA4585" w:rsidP="00EA4585">
            <w:pPr>
              <w:tabs>
                <w:tab w:val="left" w:pos="6915"/>
              </w:tabs>
              <w:jc w:val="left"/>
              <w:rPr>
                <w:b/>
                <w:szCs w:val="21"/>
              </w:rPr>
            </w:pPr>
            <w:r w:rsidRPr="008B0443">
              <w:rPr>
                <w:b/>
                <w:szCs w:val="21"/>
              </w:rPr>
              <w:t>付款方式：</w:t>
            </w:r>
            <w:r>
              <w:rPr>
                <w:rFonts w:asciiTheme="minorEastAsia" w:hAnsiTheme="minorEastAsia" w:hint="eastAsia"/>
                <w:bCs/>
                <w:szCs w:val="21"/>
              </w:rPr>
              <w:t>合同生效后支付合同总额的50%，组装完成后支付合同总额的50%。</w:t>
            </w:r>
          </w:p>
          <w:p w14:paraId="07F10B7C" w14:textId="77777777" w:rsidR="00EA4585" w:rsidRPr="008B0443" w:rsidRDefault="00EA4585" w:rsidP="00EA4585">
            <w:pPr>
              <w:tabs>
                <w:tab w:val="left" w:pos="6915"/>
              </w:tabs>
              <w:jc w:val="left"/>
              <w:rPr>
                <w:b/>
                <w:szCs w:val="21"/>
              </w:rPr>
            </w:pPr>
            <w:r w:rsidRPr="008B0443">
              <w:rPr>
                <w:b/>
                <w:szCs w:val="21"/>
              </w:rPr>
              <w:t>验收指</w:t>
            </w:r>
            <w:bookmarkStart w:id="0" w:name="OLE_LINK2"/>
            <w:r w:rsidRPr="008B0443">
              <w:rPr>
                <w:b/>
                <w:szCs w:val="21"/>
              </w:rPr>
              <w:t>标及验收要求：</w:t>
            </w:r>
          </w:p>
          <w:p w14:paraId="45523BE9" w14:textId="77777777" w:rsidR="00EA4585" w:rsidRDefault="00EA4585" w:rsidP="00EA4585">
            <w:pPr>
              <w:pStyle w:val="a9"/>
              <w:ind w:left="440" w:firstLineChars="0" w:hanging="440"/>
              <w:contextualSpacing/>
            </w:pPr>
            <w:bookmarkStart w:id="1" w:name="OLE_LINK3"/>
            <w:r>
              <w:rPr>
                <w:rFonts w:hint="eastAsia"/>
              </w:rPr>
              <w:t>外观检验</w:t>
            </w:r>
          </w:p>
          <w:p w14:paraId="7ED12565" w14:textId="77777777" w:rsidR="00EA4585" w:rsidRDefault="00EA4585" w:rsidP="00EA4585">
            <w:pPr>
              <w:numPr>
                <w:ilvl w:val="0"/>
                <w:numId w:val="3"/>
              </w:numPr>
              <w:ind w:left="0" w:firstLineChars="200" w:firstLine="420"/>
              <w:contextualSpacing/>
              <w:rPr>
                <w:rFonts w:asciiTheme="minorEastAsia" w:hAnsiTheme="minorEastAsia" w:hint="eastAsia"/>
                <w:szCs w:val="21"/>
              </w:rPr>
            </w:pPr>
            <w:r>
              <w:rPr>
                <w:rFonts w:asciiTheme="minorEastAsia" w:hAnsiTheme="minorEastAsia"/>
                <w:szCs w:val="21"/>
              </w:rPr>
              <w:t>机柜外观</w:t>
            </w:r>
            <w:r>
              <w:rPr>
                <w:rFonts w:asciiTheme="minorEastAsia" w:hAnsiTheme="minorEastAsia" w:hint="eastAsia"/>
                <w:szCs w:val="21"/>
              </w:rPr>
              <w:t>无</w:t>
            </w:r>
            <w:r>
              <w:rPr>
                <w:rFonts w:asciiTheme="minorEastAsia" w:hAnsiTheme="minorEastAsia"/>
                <w:szCs w:val="21"/>
              </w:rPr>
              <w:t>划痕</w:t>
            </w:r>
            <w:r>
              <w:rPr>
                <w:rFonts w:asciiTheme="minorEastAsia" w:hAnsiTheme="minorEastAsia" w:hint="eastAsia"/>
                <w:szCs w:val="21"/>
              </w:rPr>
              <w:t>，柜体、柜门等无</w:t>
            </w:r>
            <w:r>
              <w:rPr>
                <w:rFonts w:asciiTheme="minorEastAsia" w:hAnsiTheme="minorEastAsia"/>
                <w:szCs w:val="21"/>
              </w:rPr>
              <w:t>变形。</w:t>
            </w:r>
          </w:p>
          <w:p w14:paraId="38948608" w14:textId="77777777" w:rsidR="00EA4585" w:rsidRDefault="00EA4585" w:rsidP="00EA4585">
            <w:pPr>
              <w:numPr>
                <w:ilvl w:val="0"/>
                <w:numId w:val="3"/>
              </w:numPr>
              <w:ind w:left="0" w:firstLineChars="200" w:firstLine="420"/>
              <w:contextualSpacing/>
              <w:rPr>
                <w:rFonts w:asciiTheme="minorEastAsia" w:hAnsiTheme="minorEastAsia" w:hint="eastAsia"/>
                <w:szCs w:val="21"/>
              </w:rPr>
            </w:pPr>
            <w:r>
              <w:rPr>
                <w:rFonts w:asciiTheme="minorEastAsia" w:hAnsiTheme="minorEastAsia" w:hint="eastAsia"/>
                <w:szCs w:val="21"/>
              </w:rPr>
              <w:t>内部线缆</w:t>
            </w:r>
            <w:r>
              <w:rPr>
                <w:rFonts w:asciiTheme="minorEastAsia" w:hAnsiTheme="minorEastAsia"/>
                <w:szCs w:val="21"/>
              </w:rPr>
              <w:t>走线</w:t>
            </w:r>
            <w:r>
              <w:rPr>
                <w:rFonts w:asciiTheme="minorEastAsia" w:hAnsiTheme="minorEastAsia" w:hint="eastAsia"/>
                <w:szCs w:val="21"/>
              </w:rPr>
              <w:t>强弱电分开，布线合理，走线规整，符合机柜组装作业规程中的要求</w:t>
            </w:r>
            <w:r>
              <w:rPr>
                <w:rFonts w:asciiTheme="minorEastAsia" w:hAnsiTheme="minorEastAsia"/>
                <w:szCs w:val="21"/>
              </w:rPr>
              <w:t>。</w:t>
            </w:r>
          </w:p>
          <w:p w14:paraId="34E6C1F0" w14:textId="77777777" w:rsidR="00EA4585" w:rsidRDefault="00EA4585" w:rsidP="00EA4585">
            <w:pPr>
              <w:numPr>
                <w:ilvl w:val="0"/>
                <w:numId w:val="3"/>
              </w:numPr>
              <w:ind w:left="0" w:firstLineChars="200" w:firstLine="420"/>
              <w:contextualSpacing/>
              <w:rPr>
                <w:rFonts w:asciiTheme="minorEastAsia" w:hAnsiTheme="minorEastAsia" w:hint="eastAsia"/>
                <w:szCs w:val="21"/>
              </w:rPr>
            </w:pPr>
            <w:r>
              <w:rPr>
                <w:rFonts w:asciiTheme="minorEastAsia" w:hAnsiTheme="minorEastAsia"/>
                <w:szCs w:val="21"/>
              </w:rPr>
              <w:t>机柜</w:t>
            </w:r>
            <w:r>
              <w:rPr>
                <w:rFonts w:asciiTheme="minorEastAsia" w:hAnsiTheme="minorEastAsia" w:hint="eastAsia"/>
                <w:szCs w:val="21"/>
              </w:rPr>
              <w:t>中安装的</w:t>
            </w:r>
            <w:r>
              <w:rPr>
                <w:rFonts w:asciiTheme="minorEastAsia" w:hAnsiTheme="minorEastAsia"/>
                <w:szCs w:val="21"/>
              </w:rPr>
              <w:t>设备</w:t>
            </w:r>
            <w:r>
              <w:rPr>
                <w:rFonts w:asciiTheme="minorEastAsia" w:hAnsiTheme="minorEastAsia" w:hint="eastAsia"/>
                <w:szCs w:val="21"/>
              </w:rPr>
              <w:t>、部件</w:t>
            </w:r>
            <w:r>
              <w:rPr>
                <w:rFonts w:asciiTheme="minorEastAsia" w:hAnsiTheme="minorEastAsia"/>
                <w:szCs w:val="21"/>
              </w:rPr>
              <w:t>固定稳固：</w:t>
            </w:r>
            <w:r>
              <w:rPr>
                <w:rFonts w:asciiTheme="minorEastAsia" w:hAnsiTheme="minorEastAsia" w:hint="eastAsia"/>
                <w:szCs w:val="21"/>
              </w:rPr>
              <w:t>使用螺丝刀</w:t>
            </w:r>
            <w:r>
              <w:rPr>
                <w:rFonts w:asciiTheme="minorEastAsia" w:hAnsiTheme="minorEastAsia"/>
                <w:szCs w:val="21"/>
              </w:rPr>
              <w:t>检查固定设备</w:t>
            </w:r>
            <w:r>
              <w:rPr>
                <w:rFonts w:asciiTheme="minorEastAsia" w:hAnsiTheme="minorEastAsia" w:hint="eastAsia"/>
                <w:szCs w:val="21"/>
              </w:rPr>
              <w:t>、部件</w:t>
            </w:r>
            <w:r>
              <w:rPr>
                <w:rFonts w:asciiTheme="minorEastAsia" w:hAnsiTheme="minorEastAsia"/>
                <w:szCs w:val="21"/>
              </w:rPr>
              <w:t>的螺丝、垫片和弹簧垫</w:t>
            </w:r>
            <w:r>
              <w:rPr>
                <w:rFonts w:asciiTheme="minorEastAsia" w:hAnsiTheme="minorEastAsia" w:hint="eastAsia"/>
                <w:szCs w:val="21"/>
              </w:rPr>
              <w:t>，均应</w:t>
            </w:r>
            <w:r>
              <w:rPr>
                <w:rFonts w:asciiTheme="minorEastAsia" w:hAnsiTheme="minorEastAsia"/>
                <w:szCs w:val="21"/>
              </w:rPr>
              <w:t>紧固</w:t>
            </w:r>
            <w:r>
              <w:rPr>
                <w:rFonts w:asciiTheme="minorEastAsia" w:hAnsiTheme="minorEastAsia" w:hint="eastAsia"/>
                <w:szCs w:val="21"/>
              </w:rPr>
              <w:t>，紧固</w:t>
            </w:r>
            <w:r>
              <w:rPr>
                <w:rFonts w:asciiTheme="minorEastAsia" w:hAnsiTheme="minorEastAsia"/>
                <w:szCs w:val="21"/>
              </w:rPr>
              <w:t>螺丝</w:t>
            </w:r>
            <w:r>
              <w:rPr>
                <w:rFonts w:asciiTheme="minorEastAsia" w:hAnsiTheme="minorEastAsia" w:hint="eastAsia"/>
                <w:szCs w:val="21"/>
              </w:rPr>
              <w:t>孔位无</w:t>
            </w:r>
            <w:r>
              <w:rPr>
                <w:rFonts w:asciiTheme="minorEastAsia" w:hAnsiTheme="minorEastAsia"/>
                <w:szCs w:val="21"/>
              </w:rPr>
              <w:t>遗漏。</w:t>
            </w:r>
          </w:p>
          <w:p w14:paraId="13AAF6A5" w14:textId="77777777" w:rsidR="00EA4585" w:rsidRDefault="00EA4585" w:rsidP="00EA4585">
            <w:pPr>
              <w:numPr>
                <w:ilvl w:val="0"/>
                <w:numId w:val="3"/>
              </w:numPr>
              <w:ind w:left="0" w:firstLineChars="200" w:firstLine="420"/>
              <w:contextualSpacing/>
              <w:rPr>
                <w:rFonts w:asciiTheme="minorEastAsia" w:hAnsiTheme="minorEastAsia" w:hint="eastAsia"/>
                <w:szCs w:val="21"/>
              </w:rPr>
            </w:pPr>
            <w:r>
              <w:rPr>
                <w:rFonts w:asciiTheme="minorEastAsia" w:hAnsiTheme="minorEastAsia" w:hint="eastAsia"/>
                <w:szCs w:val="21"/>
              </w:rPr>
              <w:t>保护接地线缆颜色为黄绿色，若为接地编织线，则可以是黄绿色，也可是无色透明的；</w:t>
            </w:r>
          </w:p>
          <w:p w14:paraId="20C4E558" w14:textId="77777777" w:rsidR="00EA4585" w:rsidRDefault="00EA4585" w:rsidP="00EA4585">
            <w:pPr>
              <w:numPr>
                <w:ilvl w:val="0"/>
                <w:numId w:val="3"/>
              </w:numPr>
              <w:ind w:left="0" w:firstLineChars="200" w:firstLine="420"/>
              <w:contextualSpacing/>
              <w:rPr>
                <w:rFonts w:asciiTheme="minorEastAsia" w:hAnsiTheme="minorEastAsia" w:hint="eastAsia"/>
                <w:szCs w:val="21"/>
              </w:rPr>
            </w:pPr>
            <w:r>
              <w:rPr>
                <w:rFonts w:asciiTheme="minorEastAsia" w:hAnsiTheme="minorEastAsia" w:hint="eastAsia"/>
                <w:szCs w:val="21"/>
              </w:rPr>
              <w:t>保护接地线缆的线径大小应至少等于所保护设备、部件的交流输入线缆的线径值；</w:t>
            </w:r>
          </w:p>
          <w:p w14:paraId="3C9F2CCC" w14:textId="77777777" w:rsidR="00EA4585" w:rsidRDefault="00EA4585" w:rsidP="00EA4585">
            <w:pPr>
              <w:numPr>
                <w:ilvl w:val="0"/>
                <w:numId w:val="3"/>
              </w:numPr>
              <w:ind w:left="0" w:firstLineChars="200" w:firstLine="420"/>
              <w:contextualSpacing/>
              <w:rPr>
                <w:rFonts w:asciiTheme="minorEastAsia" w:hAnsiTheme="minorEastAsia" w:hint="eastAsia"/>
                <w:szCs w:val="21"/>
              </w:rPr>
            </w:pPr>
            <w:r>
              <w:rPr>
                <w:rFonts w:asciiTheme="minorEastAsia" w:hAnsiTheme="minorEastAsia" w:hint="eastAsia"/>
                <w:szCs w:val="21"/>
              </w:rPr>
              <w:t>机柜内部各机械横梁、安装板、挡板等应无毛刺、锐角；</w:t>
            </w:r>
          </w:p>
          <w:p w14:paraId="4186610E" w14:textId="77777777" w:rsidR="00EA4585" w:rsidRDefault="00EA4585" w:rsidP="00EA4585">
            <w:pPr>
              <w:pStyle w:val="a9"/>
              <w:ind w:left="440" w:firstLineChars="0" w:hanging="440"/>
              <w:contextualSpacing/>
            </w:pPr>
            <w:r>
              <w:rPr>
                <w:rFonts w:hint="eastAsia"/>
              </w:rPr>
              <w:t>功能、性能测试</w:t>
            </w:r>
          </w:p>
          <w:p w14:paraId="5B4632D9" w14:textId="77777777" w:rsidR="00EA4585" w:rsidRDefault="00EA4585" w:rsidP="00EA4585">
            <w:pPr>
              <w:numPr>
                <w:ilvl w:val="0"/>
                <w:numId w:val="4"/>
              </w:numPr>
              <w:ind w:leftChars="200"/>
              <w:contextualSpacing/>
              <w:rPr>
                <w:rFonts w:asciiTheme="minorEastAsia" w:hAnsiTheme="minorEastAsia" w:hint="eastAsia"/>
                <w:szCs w:val="21"/>
              </w:rPr>
            </w:pPr>
            <w:r>
              <w:rPr>
                <w:rFonts w:asciiTheme="minorEastAsia" w:hAnsiTheme="minorEastAsia"/>
                <w:szCs w:val="21"/>
              </w:rPr>
              <w:t>上电前检查</w:t>
            </w:r>
          </w:p>
          <w:p w14:paraId="2F1983BA" w14:textId="77777777" w:rsidR="00EA4585" w:rsidRDefault="00EA4585" w:rsidP="00EA4585">
            <w:pPr>
              <w:numPr>
                <w:ilvl w:val="0"/>
                <w:numId w:val="5"/>
              </w:numPr>
              <w:contextualSpacing/>
              <w:rPr>
                <w:rFonts w:asciiTheme="minorEastAsia" w:hAnsiTheme="minorEastAsia" w:hint="eastAsia"/>
                <w:szCs w:val="21"/>
              </w:rPr>
            </w:pPr>
            <w:r>
              <w:rPr>
                <w:rFonts w:asciiTheme="minorEastAsia" w:hAnsiTheme="minorEastAsia"/>
                <w:szCs w:val="21"/>
              </w:rPr>
              <w:t>所有设备电源线可靠</w:t>
            </w:r>
            <w:r>
              <w:rPr>
                <w:rFonts w:asciiTheme="minorEastAsia" w:hAnsiTheme="minorEastAsia" w:hint="eastAsia"/>
                <w:szCs w:val="21"/>
              </w:rPr>
              <w:t>连接</w:t>
            </w:r>
            <w:r>
              <w:rPr>
                <w:rFonts w:asciiTheme="minorEastAsia" w:hAnsiTheme="minorEastAsia"/>
                <w:szCs w:val="21"/>
              </w:rPr>
              <w:t>。</w:t>
            </w:r>
          </w:p>
          <w:p w14:paraId="00DF48B2" w14:textId="77777777" w:rsidR="00EA4585" w:rsidRDefault="00EA4585" w:rsidP="00EA4585">
            <w:pPr>
              <w:numPr>
                <w:ilvl w:val="0"/>
                <w:numId w:val="5"/>
              </w:numPr>
              <w:contextualSpacing/>
              <w:rPr>
                <w:rFonts w:asciiTheme="minorEastAsia" w:hAnsiTheme="minorEastAsia" w:hint="eastAsia"/>
                <w:szCs w:val="21"/>
              </w:rPr>
            </w:pPr>
            <w:r>
              <w:rPr>
                <w:rFonts w:asciiTheme="minorEastAsia" w:hAnsiTheme="minorEastAsia"/>
                <w:szCs w:val="21"/>
              </w:rPr>
              <w:t>机柜PDU</w:t>
            </w:r>
            <w:r>
              <w:rPr>
                <w:rFonts w:asciiTheme="minorEastAsia" w:hAnsiTheme="minorEastAsia" w:hint="eastAsia"/>
                <w:szCs w:val="21"/>
              </w:rPr>
              <w:t>（如有）</w:t>
            </w:r>
            <w:r>
              <w:rPr>
                <w:rFonts w:asciiTheme="minorEastAsia" w:hAnsiTheme="minorEastAsia"/>
                <w:szCs w:val="21"/>
              </w:rPr>
              <w:t>、</w:t>
            </w:r>
            <w:r>
              <w:rPr>
                <w:rFonts w:asciiTheme="minorEastAsia" w:hAnsiTheme="minorEastAsia" w:hint="eastAsia"/>
                <w:szCs w:val="21"/>
              </w:rPr>
              <w:t>断路器开关</w:t>
            </w:r>
            <w:r>
              <w:rPr>
                <w:rFonts w:asciiTheme="minorEastAsia" w:hAnsiTheme="minorEastAsia"/>
                <w:szCs w:val="21"/>
              </w:rPr>
              <w:t>交流供电线缆</w:t>
            </w:r>
            <w:r>
              <w:rPr>
                <w:rFonts w:asciiTheme="minorEastAsia" w:hAnsiTheme="minorEastAsia" w:hint="eastAsia"/>
                <w:szCs w:val="21"/>
              </w:rPr>
              <w:t>、</w:t>
            </w:r>
            <w:r>
              <w:rPr>
                <w:rFonts w:asciiTheme="minorEastAsia" w:hAnsiTheme="minorEastAsia"/>
                <w:szCs w:val="21"/>
              </w:rPr>
              <w:t>机柜</w:t>
            </w:r>
            <w:r>
              <w:rPr>
                <w:rFonts w:asciiTheme="minorEastAsia" w:hAnsiTheme="minorEastAsia" w:hint="eastAsia"/>
                <w:szCs w:val="21"/>
              </w:rPr>
              <w:t>保护</w:t>
            </w:r>
            <w:r>
              <w:rPr>
                <w:rFonts w:asciiTheme="minorEastAsia" w:hAnsiTheme="minorEastAsia"/>
                <w:szCs w:val="21"/>
              </w:rPr>
              <w:t>接地线连接正确。</w:t>
            </w:r>
          </w:p>
          <w:p w14:paraId="10F48B24" w14:textId="77777777" w:rsidR="00EA4585" w:rsidRDefault="00EA4585" w:rsidP="00EA4585">
            <w:pPr>
              <w:numPr>
                <w:ilvl w:val="0"/>
                <w:numId w:val="4"/>
              </w:numPr>
              <w:ind w:leftChars="200"/>
              <w:contextualSpacing/>
              <w:rPr>
                <w:rFonts w:asciiTheme="minorEastAsia" w:hAnsiTheme="minorEastAsia" w:hint="eastAsia"/>
                <w:szCs w:val="21"/>
              </w:rPr>
            </w:pPr>
            <w:r>
              <w:rPr>
                <w:rFonts w:asciiTheme="minorEastAsia" w:hAnsiTheme="minorEastAsia"/>
                <w:szCs w:val="21"/>
              </w:rPr>
              <w:t>输入电压检查确认</w:t>
            </w:r>
          </w:p>
          <w:p w14:paraId="108A9995" w14:textId="77777777" w:rsidR="00EA4585" w:rsidRDefault="00EA4585" w:rsidP="00EA4585">
            <w:pPr>
              <w:ind w:left="840"/>
              <w:contextualSpacing/>
              <w:rPr>
                <w:rFonts w:asciiTheme="minorEastAsia" w:hAnsiTheme="minorEastAsia" w:hint="eastAsia"/>
                <w:szCs w:val="21"/>
              </w:rPr>
            </w:pPr>
            <w:r>
              <w:rPr>
                <w:rFonts w:asciiTheme="minorEastAsia" w:hAnsiTheme="minorEastAsia"/>
                <w:szCs w:val="21"/>
              </w:rPr>
              <w:t>输入电压为220V</w:t>
            </w:r>
            <w:r>
              <w:rPr>
                <w:rFonts w:asciiTheme="minorEastAsia" w:hAnsiTheme="minorEastAsia" w:hint="eastAsia"/>
                <w:szCs w:val="21"/>
              </w:rPr>
              <w:t>（-10%~+7%）</w:t>
            </w:r>
            <w:r>
              <w:rPr>
                <w:rFonts w:asciiTheme="minorEastAsia" w:hAnsiTheme="minorEastAsia"/>
                <w:szCs w:val="21"/>
              </w:rPr>
              <w:t>，机柜输入电压正常。</w:t>
            </w:r>
          </w:p>
          <w:p w14:paraId="30329C45" w14:textId="77777777" w:rsidR="00EA4585" w:rsidRDefault="00EA4585" w:rsidP="00EA4585">
            <w:pPr>
              <w:numPr>
                <w:ilvl w:val="0"/>
                <w:numId w:val="4"/>
              </w:numPr>
              <w:ind w:leftChars="200"/>
              <w:contextualSpacing/>
              <w:rPr>
                <w:rFonts w:asciiTheme="minorEastAsia" w:hAnsiTheme="minorEastAsia" w:hint="eastAsia"/>
                <w:szCs w:val="21"/>
              </w:rPr>
            </w:pPr>
            <w:r>
              <w:rPr>
                <w:rFonts w:asciiTheme="minorEastAsia" w:hAnsiTheme="minorEastAsia"/>
                <w:szCs w:val="21"/>
              </w:rPr>
              <w:t>上电后检查</w:t>
            </w:r>
          </w:p>
          <w:p w14:paraId="20A1C891" w14:textId="77777777" w:rsidR="00EA4585" w:rsidRDefault="00EA4585" w:rsidP="00EA4585">
            <w:pPr>
              <w:numPr>
                <w:ilvl w:val="0"/>
                <w:numId w:val="6"/>
              </w:numPr>
              <w:contextualSpacing/>
              <w:rPr>
                <w:rFonts w:asciiTheme="minorEastAsia" w:hAnsiTheme="minorEastAsia" w:hint="eastAsia"/>
                <w:szCs w:val="21"/>
              </w:rPr>
            </w:pPr>
            <w:r>
              <w:rPr>
                <w:rFonts w:asciiTheme="minorEastAsia" w:hAnsiTheme="minorEastAsia" w:hint="eastAsia"/>
                <w:szCs w:val="21"/>
              </w:rPr>
              <w:lastRenderedPageBreak/>
              <w:t>机柜内所有涉及指示灯的部件</w:t>
            </w:r>
            <w:r>
              <w:rPr>
                <w:rFonts w:asciiTheme="minorEastAsia" w:hAnsiTheme="minorEastAsia"/>
                <w:szCs w:val="21"/>
              </w:rPr>
              <w:t>指示灯显示正常。</w:t>
            </w:r>
          </w:p>
          <w:p w14:paraId="79981510" w14:textId="77777777" w:rsidR="00EA4585" w:rsidRDefault="00EA4585" w:rsidP="00EA4585">
            <w:pPr>
              <w:numPr>
                <w:ilvl w:val="0"/>
                <w:numId w:val="6"/>
              </w:numPr>
              <w:contextualSpacing/>
              <w:rPr>
                <w:rFonts w:asciiTheme="minorEastAsia" w:hAnsiTheme="minorEastAsia" w:hint="eastAsia"/>
                <w:szCs w:val="21"/>
              </w:rPr>
            </w:pPr>
            <w:r>
              <w:rPr>
                <w:rFonts w:asciiTheme="minorEastAsia" w:hAnsiTheme="minorEastAsia" w:hint="eastAsia"/>
                <w:szCs w:val="21"/>
              </w:rPr>
              <w:t>机柜内所有部件运行</w:t>
            </w:r>
            <w:r>
              <w:rPr>
                <w:rFonts w:asciiTheme="minorEastAsia" w:hAnsiTheme="minorEastAsia"/>
                <w:szCs w:val="21"/>
              </w:rPr>
              <w:t>无异响。</w:t>
            </w:r>
          </w:p>
          <w:p w14:paraId="5A6CF9B7" w14:textId="77777777" w:rsidR="00EA4585" w:rsidRDefault="00EA4585" w:rsidP="00EA4585">
            <w:pPr>
              <w:numPr>
                <w:ilvl w:val="0"/>
                <w:numId w:val="6"/>
              </w:numPr>
              <w:contextualSpacing/>
              <w:rPr>
                <w:rFonts w:asciiTheme="minorEastAsia" w:hAnsiTheme="minorEastAsia" w:hint="eastAsia"/>
                <w:szCs w:val="21"/>
              </w:rPr>
            </w:pPr>
            <w:r>
              <w:rPr>
                <w:rFonts w:asciiTheme="minorEastAsia" w:hAnsiTheme="minorEastAsia" w:hint="eastAsia"/>
                <w:szCs w:val="21"/>
              </w:rPr>
              <w:t>机柜内</w:t>
            </w:r>
            <w:r>
              <w:rPr>
                <w:rFonts w:asciiTheme="minorEastAsia" w:hAnsiTheme="minorEastAsia"/>
                <w:szCs w:val="21"/>
              </w:rPr>
              <w:t>有显示屏幕的</w:t>
            </w:r>
            <w:r>
              <w:rPr>
                <w:rFonts w:asciiTheme="minorEastAsia" w:hAnsiTheme="minorEastAsia" w:hint="eastAsia"/>
                <w:szCs w:val="21"/>
              </w:rPr>
              <w:t>所有</w:t>
            </w:r>
            <w:r>
              <w:rPr>
                <w:rFonts w:asciiTheme="minorEastAsia" w:hAnsiTheme="minorEastAsia"/>
                <w:szCs w:val="21"/>
              </w:rPr>
              <w:t>部件</w:t>
            </w:r>
            <w:r>
              <w:rPr>
                <w:rFonts w:asciiTheme="minorEastAsia" w:hAnsiTheme="minorEastAsia" w:hint="eastAsia"/>
                <w:szCs w:val="21"/>
              </w:rPr>
              <w:t>显示屏正常运行</w:t>
            </w:r>
            <w:r>
              <w:rPr>
                <w:rFonts w:asciiTheme="minorEastAsia" w:hAnsiTheme="minorEastAsia"/>
                <w:szCs w:val="21"/>
              </w:rPr>
              <w:t>。</w:t>
            </w:r>
          </w:p>
          <w:p w14:paraId="21B4BD1F" w14:textId="77777777" w:rsidR="00EA4585" w:rsidRPr="00CD6616" w:rsidRDefault="00EA4585" w:rsidP="00EA4585">
            <w:pPr>
              <w:numPr>
                <w:ilvl w:val="0"/>
                <w:numId w:val="4"/>
              </w:numPr>
              <w:ind w:leftChars="200"/>
              <w:contextualSpacing/>
              <w:rPr>
                <w:rFonts w:asciiTheme="minorEastAsia" w:hAnsiTheme="minorEastAsia" w:hint="eastAsia"/>
                <w:szCs w:val="21"/>
              </w:rPr>
            </w:pPr>
            <w:r w:rsidRPr="00CD6616">
              <w:rPr>
                <w:rFonts w:asciiTheme="minorEastAsia" w:hAnsiTheme="minorEastAsia" w:hint="eastAsia"/>
                <w:szCs w:val="21"/>
              </w:rPr>
              <w:t>通讯测试</w:t>
            </w:r>
          </w:p>
          <w:p w14:paraId="2DC8075C" w14:textId="77777777" w:rsidR="00EA4585" w:rsidRPr="00CD6616" w:rsidRDefault="00EA4585" w:rsidP="00EA4585">
            <w:pPr>
              <w:ind w:left="840"/>
              <w:contextualSpacing/>
              <w:rPr>
                <w:rFonts w:asciiTheme="minorEastAsia" w:hAnsiTheme="minorEastAsia" w:hint="eastAsia"/>
                <w:szCs w:val="21"/>
              </w:rPr>
            </w:pPr>
            <w:r w:rsidRPr="00CD6616">
              <w:rPr>
                <w:rFonts w:asciiTheme="minorEastAsia" w:hAnsiTheme="minorEastAsia" w:hint="eastAsia"/>
                <w:szCs w:val="21"/>
              </w:rPr>
              <w:t>机柜内设备能够正常通讯。</w:t>
            </w:r>
          </w:p>
          <w:p w14:paraId="6DCF17A1" w14:textId="77777777" w:rsidR="00EA4585" w:rsidRPr="00CD6616" w:rsidRDefault="00EA4585" w:rsidP="00EA4585">
            <w:pPr>
              <w:ind w:firstLineChars="200" w:firstLine="420"/>
              <w:contextualSpacing/>
              <w:rPr>
                <w:rFonts w:asciiTheme="minorEastAsia" w:hAnsiTheme="minorEastAsia" w:hint="eastAsia"/>
                <w:szCs w:val="21"/>
              </w:rPr>
            </w:pPr>
            <w:r w:rsidRPr="00CD6616">
              <w:rPr>
                <w:rFonts w:asciiTheme="minorEastAsia" w:hAnsiTheme="minorEastAsia"/>
                <w:szCs w:val="21"/>
              </w:rPr>
              <w:t>按照检验项目和方法进行验收操作，所有项目合格，表示验收通过。反之，验收不通过。</w:t>
            </w:r>
          </w:p>
          <w:bookmarkEnd w:id="0"/>
          <w:bookmarkEnd w:id="1"/>
          <w:p w14:paraId="3CCA7912" w14:textId="77777777" w:rsidR="00EA4585" w:rsidRPr="00CD6616" w:rsidRDefault="00EA4585" w:rsidP="00EA4585">
            <w:pPr>
              <w:tabs>
                <w:tab w:val="left" w:pos="6915"/>
              </w:tabs>
              <w:jc w:val="left"/>
              <w:rPr>
                <w:b/>
                <w:szCs w:val="21"/>
              </w:rPr>
            </w:pPr>
            <w:r w:rsidRPr="00CD6616">
              <w:rPr>
                <w:b/>
                <w:szCs w:val="21"/>
              </w:rPr>
              <w:t>保修及售后服务：</w:t>
            </w:r>
            <w:r w:rsidRPr="00CD6616">
              <w:rPr>
                <w:rFonts w:asciiTheme="minorEastAsia" w:hAnsiTheme="minorEastAsia" w:hint="eastAsia"/>
                <w:bCs/>
                <w:szCs w:val="21"/>
              </w:rPr>
              <w:t>凡因施工质量或安装不当导致的设备故障，由乙方免费修复、更换或整改，且不得因此影响机柜系统的正常运行。</w:t>
            </w:r>
          </w:p>
          <w:p w14:paraId="3E936B80" w14:textId="77777777" w:rsidR="00EA4585" w:rsidRPr="00CD6616" w:rsidRDefault="00EA4585" w:rsidP="00EA4585">
            <w:pPr>
              <w:tabs>
                <w:tab w:val="left" w:pos="6915"/>
              </w:tabs>
              <w:jc w:val="left"/>
              <w:rPr>
                <w:b/>
                <w:szCs w:val="21"/>
              </w:rPr>
            </w:pPr>
            <w:r w:rsidRPr="00CD6616">
              <w:rPr>
                <w:b/>
                <w:szCs w:val="21"/>
              </w:rPr>
              <w:t>其它：</w:t>
            </w:r>
          </w:p>
          <w:p w14:paraId="388FDDAD" w14:textId="77777777" w:rsidR="00EA4585" w:rsidRPr="00CD6616" w:rsidRDefault="00EA4585" w:rsidP="00EA4585">
            <w:pPr>
              <w:tabs>
                <w:tab w:val="left" w:pos="6915"/>
              </w:tabs>
              <w:jc w:val="left"/>
              <w:rPr>
                <w:rFonts w:asciiTheme="minorEastAsia" w:hAnsiTheme="minorEastAsia" w:hint="eastAsia"/>
                <w:szCs w:val="21"/>
              </w:rPr>
            </w:pPr>
            <w:r w:rsidRPr="00CD6616">
              <w:rPr>
                <w:rFonts w:asciiTheme="minorEastAsia" w:hAnsiTheme="minorEastAsia" w:hint="eastAsia"/>
                <w:szCs w:val="21"/>
              </w:rPr>
              <w:t>1.资质要求：该项目负责人需具有二级及更高等级建造师证（机电工程）。</w:t>
            </w:r>
          </w:p>
          <w:p w14:paraId="1702B772" w14:textId="0237F6F7" w:rsidR="00123779" w:rsidRPr="00584F75" w:rsidRDefault="00EA4585" w:rsidP="00EA4585">
            <w:pPr>
              <w:tabs>
                <w:tab w:val="left" w:pos="6915"/>
              </w:tabs>
              <w:jc w:val="left"/>
              <w:rPr>
                <w:rFonts w:ascii="宋体" w:hAnsi="宋体" w:hint="eastAsia"/>
                <w:b/>
                <w:szCs w:val="21"/>
              </w:rPr>
            </w:pPr>
            <w:r w:rsidRPr="00CD6616">
              <w:rPr>
                <w:rFonts w:asciiTheme="minorEastAsia" w:hAnsiTheme="minorEastAsia" w:hint="eastAsia"/>
                <w:szCs w:val="21"/>
              </w:rPr>
              <w:t>2</w:t>
            </w:r>
            <w:r w:rsidRPr="00CD6616">
              <w:rPr>
                <w:rFonts w:asciiTheme="minorEastAsia" w:hAnsiTheme="minorEastAsia"/>
                <w:szCs w:val="21"/>
              </w:rPr>
              <w:t>.</w:t>
            </w:r>
            <w:r w:rsidRPr="00CD6616">
              <w:rPr>
                <w:rFonts w:asciiTheme="minorEastAsia" w:hAnsiTheme="minorEastAsia" w:hint="eastAsia"/>
                <w:szCs w:val="21"/>
              </w:rPr>
              <w:t>供方要求：此部分机柜属于加速器专用机柜，此行业内供应商优先。</w:t>
            </w:r>
          </w:p>
        </w:tc>
        <w:tc>
          <w:tcPr>
            <w:tcW w:w="1418" w:type="dxa"/>
            <w:vAlign w:val="center"/>
          </w:tcPr>
          <w:p w14:paraId="324B1D27" w14:textId="77777777" w:rsidR="00123779" w:rsidRDefault="00123779">
            <w:pPr>
              <w:spacing w:line="240" w:lineRule="atLeast"/>
              <w:jc w:val="center"/>
            </w:pPr>
          </w:p>
        </w:tc>
        <w:tc>
          <w:tcPr>
            <w:tcW w:w="992" w:type="dxa"/>
            <w:vAlign w:val="center"/>
          </w:tcPr>
          <w:p w14:paraId="06AA2CA0" w14:textId="77777777" w:rsidR="00123779" w:rsidRDefault="00123779">
            <w:pPr>
              <w:spacing w:line="240" w:lineRule="atLeast"/>
              <w:jc w:val="center"/>
            </w:pPr>
          </w:p>
        </w:tc>
      </w:tr>
    </w:tbl>
    <w:p w14:paraId="6DFFEB29" w14:textId="77777777" w:rsidR="00123779" w:rsidRDefault="00123779">
      <w:pPr>
        <w:ind w:right="840"/>
        <w:rPr>
          <w:sz w:val="24"/>
        </w:rPr>
      </w:pPr>
    </w:p>
    <w:p w14:paraId="0DED7F3B" w14:textId="77777777" w:rsidR="00123779" w:rsidRDefault="00123779">
      <w:pPr>
        <w:ind w:right="840" w:firstLineChars="2100" w:firstLine="5040"/>
        <w:rPr>
          <w:sz w:val="24"/>
        </w:rPr>
      </w:pPr>
    </w:p>
    <w:p w14:paraId="6B36AD4F" w14:textId="77777777" w:rsidR="00123779" w:rsidRDefault="00000000">
      <w:pPr>
        <w:ind w:right="840" w:firstLineChars="2100" w:firstLine="5040"/>
        <w:rPr>
          <w:sz w:val="24"/>
        </w:rPr>
      </w:pPr>
      <w:r>
        <w:rPr>
          <w:sz w:val="24"/>
        </w:rPr>
        <w:t>公司名称</w:t>
      </w:r>
      <w:r>
        <w:rPr>
          <w:rFonts w:hint="eastAsia"/>
          <w:sz w:val="24"/>
        </w:rPr>
        <w:t>（盖章）：</w:t>
      </w:r>
    </w:p>
    <w:p w14:paraId="2BA3965A" w14:textId="77777777" w:rsidR="00123779" w:rsidRDefault="00000000">
      <w:pPr>
        <w:ind w:right="840"/>
        <w:jc w:val="center"/>
        <w:rPr>
          <w:sz w:val="24"/>
        </w:rPr>
      </w:pPr>
      <w:r>
        <w:rPr>
          <w:rFonts w:hint="eastAsia"/>
          <w:sz w:val="24"/>
        </w:rPr>
        <w:t xml:space="preserve"> </w:t>
      </w:r>
      <w:r>
        <w:rPr>
          <w:sz w:val="24"/>
        </w:rPr>
        <w:t xml:space="preserve">                            </w:t>
      </w:r>
      <w:r>
        <w:rPr>
          <w:sz w:val="24"/>
        </w:rPr>
        <w:t>日期</w:t>
      </w:r>
      <w:r>
        <w:rPr>
          <w:rFonts w:hint="eastAsia"/>
          <w:sz w:val="24"/>
        </w:rPr>
        <w:t>：</w:t>
      </w:r>
    </w:p>
    <w:sectPr w:rsidR="001237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5FF7CE" w14:textId="77777777" w:rsidR="00523FAD" w:rsidRDefault="00523FAD" w:rsidP="00EA412A">
      <w:r>
        <w:separator/>
      </w:r>
    </w:p>
  </w:endnote>
  <w:endnote w:type="continuationSeparator" w:id="0">
    <w:p w14:paraId="6C911697" w14:textId="77777777" w:rsidR="00523FAD" w:rsidRDefault="00523FAD" w:rsidP="00EA41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YaHei">
    <w:altName w:val="宋体"/>
    <w:charset w:val="86"/>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A8C113" w14:textId="77777777" w:rsidR="00523FAD" w:rsidRDefault="00523FAD" w:rsidP="00EA412A">
      <w:r>
        <w:separator/>
      </w:r>
    </w:p>
  </w:footnote>
  <w:footnote w:type="continuationSeparator" w:id="0">
    <w:p w14:paraId="6A96A81D" w14:textId="77777777" w:rsidR="00523FAD" w:rsidRDefault="00523FAD" w:rsidP="00EA41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0ACBA40"/>
    <w:multiLevelType w:val="singleLevel"/>
    <w:tmpl w:val="D0ACBA40"/>
    <w:lvl w:ilvl="0">
      <w:start w:val="1"/>
      <w:numFmt w:val="lowerLetter"/>
      <w:lvlText w:val="%1)"/>
      <w:lvlJc w:val="left"/>
      <w:pPr>
        <w:ind w:left="1265" w:hanging="425"/>
      </w:pPr>
      <w:rPr>
        <w:rFonts w:hint="default"/>
      </w:rPr>
    </w:lvl>
  </w:abstractNum>
  <w:abstractNum w:abstractNumId="1" w15:restartNumberingAfterBreak="0">
    <w:nsid w:val="FD3319F4"/>
    <w:multiLevelType w:val="multilevel"/>
    <w:tmpl w:val="FD3319F4"/>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03092002"/>
    <w:multiLevelType w:val="singleLevel"/>
    <w:tmpl w:val="03092002"/>
    <w:lvl w:ilvl="0">
      <w:start w:val="1"/>
      <w:numFmt w:val="decimal"/>
      <w:lvlText w:val="%1)"/>
      <w:lvlJc w:val="left"/>
      <w:pPr>
        <w:ind w:left="425" w:hanging="425"/>
      </w:pPr>
      <w:rPr>
        <w:rFonts w:hint="default"/>
        <w:color w:val="auto"/>
      </w:rPr>
    </w:lvl>
  </w:abstractNum>
  <w:abstractNum w:abstractNumId="3" w15:restartNumberingAfterBreak="0">
    <w:nsid w:val="1B99269C"/>
    <w:multiLevelType w:val="singleLevel"/>
    <w:tmpl w:val="1B99269C"/>
    <w:lvl w:ilvl="0">
      <w:start w:val="1"/>
      <w:numFmt w:val="lowerLetter"/>
      <w:lvlText w:val="%1)"/>
      <w:lvlJc w:val="left"/>
      <w:pPr>
        <w:ind w:left="1265" w:hanging="425"/>
      </w:pPr>
      <w:rPr>
        <w:rFonts w:hint="default"/>
      </w:rPr>
    </w:lvl>
  </w:abstractNum>
  <w:abstractNum w:abstractNumId="4" w15:restartNumberingAfterBreak="0">
    <w:nsid w:val="32F92A17"/>
    <w:multiLevelType w:val="singleLevel"/>
    <w:tmpl w:val="32F92A17"/>
    <w:lvl w:ilvl="0">
      <w:start w:val="1"/>
      <w:numFmt w:val="decimal"/>
      <w:lvlText w:val="%1)"/>
      <w:lvlJc w:val="left"/>
      <w:pPr>
        <w:ind w:left="425" w:hanging="425"/>
      </w:pPr>
      <w:rPr>
        <w:rFonts w:hint="default"/>
      </w:rPr>
    </w:lvl>
  </w:abstractNum>
  <w:abstractNum w:abstractNumId="5" w15:restartNumberingAfterBreak="0">
    <w:nsid w:val="4DD05F24"/>
    <w:multiLevelType w:val="multilevel"/>
    <w:tmpl w:val="4DD05F24"/>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628438511">
    <w:abstractNumId w:val="2"/>
  </w:num>
  <w:num w:numId="2" w16cid:durableId="2095274371">
    <w:abstractNumId w:val="4"/>
  </w:num>
  <w:num w:numId="3" w16cid:durableId="1707288158">
    <w:abstractNumId w:val="5"/>
  </w:num>
  <w:num w:numId="4" w16cid:durableId="490949463">
    <w:abstractNumId w:val="1"/>
  </w:num>
  <w:num w:numId="5" w16cid:durableId="2111390243">
    <w:abstractNumId w:val="3"/>
  </w:num>
  <w:num w:numId="6" w16cid:durableId="747114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437"/>
    <w:rsid w:val="000110C4"/>
    <w:rsid w:val="00015CB8"/>
    <w:rsid w:val="00020783"/>
    <w:rsid w:val="00050922"/>
    <w:rsid w:val="00086882"/>
    <w:rsid w:val="00090223"/>
    <w:rsid w:val="00091C8D"/>
    <w:rsid w:val="000E54CE"/>
    <w:rsid w:val="00102C13"/>
    <w:rsid w:val="00123779"/>
    <w:rsid w:val="001501D1"/>
    <w:rsid w:val="001548E0"/>
    <w:rsid w:val="001B219D"/>
    <w:rsid w:val="001D3367"/>
    <w:rsid w:val="002026B2"/>
    <w:rsid w:val="002212AC"/>
    <w:rsid w:val="00261EE1"/>
    <w:rsid w:val="00267E42"/>
    <w:rsid w:val="002D1729"/>
    <w:rsid w:val="002E518A"/>
    <w:rsid w:val="003009AA"/>
    <w:rsid w:val="00363C73"/>
    <w:rsid w:val="003923FC"/>
    <w:rsid w:val="003C2330"/>
    <w:rsid w:val="003C7C5A"/>
    <w:rsid w:val="004626C3"/>
    <w:rsid w:val="004973C3"/>
    <w:rsid w:val="004B0D2F"/>
    <w:rsid w:val="00516FB3"/>
    <w:rsid w:val="00523FAD"/>
    <w:rsid w:val="00547A75"/>
    <w:rsid w:val="00584F75"/>
    <w:rsid w:val="005C4758"/>
    <w:rsid w:val="005E2C0C"/>
    <w:rsid w:val="005F7E7B"/>
    <w:rsid w:val="00630F8F"/>
    <w:rsid w:val="00642CDA"/>
    <w:rsid w:val="00670B3D"/>
    <w:rsid w:val="006C07B4"/>
    <w:rsid w:val="006D67E0"/>
    <w:rsid w:val="00705387"/>
    <w:rsid w:val="00720BC4"/>
    <w:rsid w:val="007230C5"/>
    <w:rsid w:val="00731AE1"/>
    <w:rsid w:val="00744E8E"/>
    <w:rsid w:val="00750961"/>
    <w:rsid w:val="00757D88"/>
    <w:rsid w:val="007B2AE3"/>
    <w:rsid w:val="00811B08"/>
    <w:rsid w:val="00825420"/>
    <w:rsid w:val="00832C3E"/>
    <w:rsid w:val="00872767"/>
    <w:rsid w:val="00877DA3"/>
    <w:rsid w:val="008A717C"/>
    <w:rsid w:val="008D62B6"/>
    <w:rsid w:val="008E3DB8"/>
    <w:rsid w:val="008F0FFC"/>
    <w:rsid w:val="008F5C2B"/>
    <w:rsid w:val="009149BA"/>
    <w:rsid w:val="00961437"/>
    <w:rsid w:val="00995429"/>
    <w:rsid w:val="00996AC3"/>
    <w:rsid w:val="009B6E26"/>
    <w:rsid w:val="009C3224"/>
    <w:rsid w:val="009C4C31"/>
    <w:rsid w:val="009F5C3A"/>
    <w:rsid w:val="00A01094"/>
    <w:rsid w:val="00A11447"/>
    <w:rsid w:val="00A20D98"/>
    <w:rsid w:val="00A27625"/>
    <w:rsid w:val="00A44E8A"/>
    <w:rsid w:val="00A533CA"/>
    <w:rsid w:val="00A66F06"/>
    <w:rsid w:val="00A8112C"/>
    <w:rsid w:val="00AC1D37"/>
    <w:rsid w:val="00AC67EF"/>
    <w:rsid w:val="00AF7106"/>
    <w:rsid w:val="00AF7A8B"/>
    <w:rsid w:val="00B04741"/>
    <w:rsid w:val="00B311D0"/>
    <w:rsid w:val="00B64004"/>
    <w:rsid w:val="00B7785A"/>
    <w:rsid w:val="00B90DC2"/>
    <w:rsid w:val="00B971DE"/>
    <w:rsid w:val="00BA1B3F"/>
    <w:rsid w:val="00BC2767"/>
    <w:rsid w:val="00C102A3"/>
    <w:rsid w:val="00C1298E"/>
    <w:rsid w:val="00C26D9F"/>
    <w:rsid w:val="00C442AD"/>
    <w:rsid w:val="00CA3288"/>
    <w:rsid w:val="00CA3E3B"/>
    <w:rsid w:val="00D011DC"/>
    <w:rsid w:val="00D027E2"/>
    <w:rsid w:val="00D04097"/>
    <w:rsid w:val="00D24D09"/>
    <w:rsid w:val="00D72E1E"/>
    <w:rsid w:val="00D81354"/>
    <w:rsid w:val="00DA7BF9"/>
    <w:rsid w:val="00E00131"/>
    <w:rsid w:val="00E147A9"/>
    <w:rsid w:val="00E5012E"/>
    <w:rsid w:val="00E762FD"/>
    <w:rsid w:val="00E930C8"/>
    <w:rsid w:val="00EA412A"/>
    <w:rsid w:val="00EA4585"/>
    <w:rsid w:val="00EA6BA9"/>
    <w:rsid w:val="00F347F0"/>
    <w:rsid w:val="00F34AE9"/>
    <w:rsid w:val="00F357B0"/>
    <w:rsid w:val="00F43549"/>
    <w:rsid w:val="00F50B62"/>
    <w:rsid w:val="00F70F95"/>
    <w:rsid w:val="00F82AA6"/>
    <w:rsid w:val="00F855E3"/>
    <w:rsid w:val="00FC7C08"/>
    <w:rsid w:val="00FE15FA"/>
    <w:rsid w:val="00FF78CF"/>
    <w:rsid w:val="2D070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B65D6"/>
  <w15:docId w15:val="{014D0783-C9D3-42CD-BA3B-9EDA09D6C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pPr>
      <w:spacing w:beforeAutospacing="1" w:afterAutospacing="1" w:line="278" w:lineRule="auto"/>
      <w:jc w:val="left"/>
    </w:pPr>
    <w:rPr>
      <w:rFonts w:ascii="Times New Roman" w:eastAsia="宋体" w:hAnsi="Times New Roman" w:cs="Times New Roman"/>
      <w:kern w:val="0"/>
      <w:sz w:val="24"/>
      <w:szCs w:val="24"/>
    </w:rPr>
  </w:style>
  <w:style w:type="table" w:styleId="a8">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Pr>
      <w:rFonts w:ascii="MicrosoftYaHei" w:hAnsi="MicrosoftYaHei" w:hint="default"/>
      <w:color w:val="000000"/>
      <w:sz w:val="22"/>
      <w:szCs w:val="22"/>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9">
    <w:name w:val="List Paragraph"/>
    <w:basedOn w:val="a"/>
    <w:autoRedefine/>
    <w:uiPriority w:val="99"/>
    <w:qFormat/>
    <w:pPr>
      <w:tabs>
        <w:tab w:val="left" w:pos="1428"/>
      </w:tabs>
      <w:ind w:firstLineChars="200" w:firstLine="420"/>
      <w:jc w:val="left"/>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269</Words>
  <Characters>1538</Characters>
  <Application>Microsoft Office Word</Application>
  <DocSecurity>0</DocSecurity>
  <Lines>12</Lines>
  <Paragraphs>3</Paragraphs>
  <ScaleCrop>false</ScaleCrop>
  <Company>P R C</Company>
  <LinksUpToDate>false</LinksUpToDate>
  <CharactersWithSpaces>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Administrator</cp:lastModifiedBy>
  <cp:revision>33</cp:revision>
  <dcterms:created xsi:type="dcterms:W3CDTF">2024-07-15T01:36:00Z</dcterms:created>
  <dcterms:modified xsi:type="dcterms:W3CDTF">2025-11-20T03:31:00Z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eyJoZGlkIjoiMzRjNjk2NGVmMGE4ZDM3YzgzYTU2OGVmMWMzOTE4YmQifQ==</vt:lpwstr>
  </property>
  <property fmtid="{D5CDD505-2E9C-101B-9397-08002B2CF9AE}" pid="3" name="KSOProductBuildVer">
    <vt:lpwstr>2052-12.1.0.22529</vt:lpwstr>
  </property>
  <property fmtid="{D5CDD505-2E9C-101B-9397-08002B2CF9AE}" pid="4" name="ICV">
    <vt:lpwstr>20B1B4D6E71F47CB8E65CCEFBC87FC75_12</vt:lpwstr>
  </property>
</Properties>
</file>