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025804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025804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025804" w:rsidRDefault="00025804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025804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025804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025804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025804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025804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025804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025804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025804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025804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77777777" w:rsidR="00025804" w:rsidRDefault="00000000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宋体" w:hAnsi="宋体" w:hint="eastAsia"/>
                <w:bCs/>
                <w:szCs w:val="21"/>
              </w:rPr>
              <w:t>移相器、功率衰减器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tbl>
            <w:tblPr>
              <w:tblW w:w="49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27"/>
              <w:gridCol w:w="411"/>
              <w:gridCol w:w="462"/>
              <w:gridCol w:w="3620"/>
            </w:tblGrid>
            <w:tr w:rsidR="00025804" w14:paraId="3993EB08" w14:textId="77777777" w:rsidTr="00474B94">
              <w:trPr>
                <w:trHeight w:val="469"/>
              </w:trPr>
              <w:tc>
                <w:tcPr>
                  <w:tcW w:w="427" w:type="dxa"/>
                  <w:vAlign w:val="center"/>
                </w:tcPr>
                <w:p w14:paraId="1D1DF866" w14:textId="77777777" w:rsidR="00025804" w:rsidRDefault="00000000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名称</w:t>
                  </w:r>
                </w:p>
              </w:tc>
              <w:tc>
                <w:tcPr>
                  <w:tcW w:w="411" w:type="dxa"/>
                  <w:vAlign w:val="center"/>
                </w:tcPr>
                <w:p w14:paraId="47E7B999" w14:textId="77777777" w:rsidR="00025804" w:rsidRDefault="00000000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单位</w:t>
                  </w:r>
                </w:p>
              </w:tc>
              <w:tc>
                <w:tcPr>
                  <w:tcW w:w="462" w:type="dxa"/>
                  <w:vAlign w:val="center"/>
                </w:tcPr>
                <w:p w14:paraId="418FD862" w14:textId="77777777" w:rsidR="00025804" w:rsidRDefault="00000000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数量</w:t>
                  </w:r>
                </w:p>
              </w:tc>
              <w:tc>
                <w:tcPr>
                  <w:tcW w:w="3620" w:type="dxa"/>
                  <w:vAlign w:val="center"/>
                </w:tcPr>
                <w:p w14:paraId="3EBF3E5C" w14:textId="77777777" w:rsidR="00025804" w:rsidRDefault="00000000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技术、商务要求</w:t>
                  </w:r>
                </w:p>
              </w:tc>
            </w:tr>
            <w:tr w:rsidR="00025804" w14:paraId="08F4EB13" w14:textId="77777777" w:rsidTr="00474B94">
              <w:trPr>
                <w:trHeight w:val="1731"/>
              </w:trPr>
              <w:tc>
                <w:tcPr>
                  <w:tcW w:w="427" w:type="dxa"/>
                  <w:vAlign w:val="center"/>
                </w:tcPr>
                <w:p w14:paraId="18818249" w14:textId="77777777" w:rsidR="00025804" w:rsidRDefault="00000000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移相器</w:t>
                  </w:r>
                </w:p>
              </w:tc>
              <w:tc>
                <w:tcPr>
                  <w:tcW w:w="411" w:type="dxa"/>
                  <w:vAlign w:val="center"/>
                </w:tcPr>
                <w:p w14:paraId="6F9AA5A1" w14:textId="77777777" w:rsidR="00025804" w:rsidRDefault="00000000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462" w:type="dxa"/>
                  <w:vAlign w:val="center"/>
                </w:tcPr>
                <w:p w14:paraId="49087BBD" w14:textId="77777777" w:rsidR="00025804" w:rsidRDefault="00000000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12</w:t>
                  </w:r>
                </w:p>
              </w:tc>
              <w:tc>
                <w:tcPr>
                  <w:tcW w:w="3620" w:type="dxa"/>
                  <w:vAlign w:val="center"/>
                </w:tcPr>
                <w:p w14:paraId="6D87804B" w14:textId="77777777" w:rsidR="00025804" w:rsidRDefault="00000000">
                  <w:pPr>
                    <w:tabs>
                      <w:tab w:val="left" w:pos="6915"/>
                    </w:tabs>
                    <w:jc w:val="left"/>
                  </w:pPr>
                  <w:r>
                    <w:rPr>
                      <w:rFonts w:hint="eastAsia"/>
                    </w:rPr>
                    <w:t>工作频率</w:t>
                  </w:r>
                  <w:r>
                    <w:rPr>
                      <w:rFonts w:hint="eastAsia"/>
                    </w:rPr>
                    <w:t>DC-2GHz</w:t>
                  </w:r>
                  <w:r>
                    <w:rPr>
                      <w:rFonts w:hint="eastAsia"/>
                    </w:rPr>
                    <w:t>，接口为</w:t>
                  </w:r>
                  <w:r>
                    <w:rPr>
                      <w:rFonts w:hint="eastAsia"/>
                    </w:rPr>
                    <w:t>SMA</w:t>
                  </w:r>
                  <w:r>
                    <w:rPr>
                      <w:rFonts w:hint="eastAsia"/>
                    </w:rPr>
                    <w:t>，特性阻抗</w:t>
                  </w:r>
                  <w:r>
                    <w:rPr>
                      <w:rFonts w:hint="eastAsia"/>
                    </w:rPr>
                    <w:t>50</w:t>
                  </w:r>
                  <w:r>
                    <w:rPr>
                      <w:rFonts w:hint="eastAsia"/>
                    </w:rPr>
                    <w:t>Ω，平均功率</w:t>
                  </w:r>
                  <w:r>
                    <w:rPr>
                      <w:rFonts w:hint="eastAsia"/>
                    </w:rPr>
                    <w:t>100W</w:t>
                  </w:r>
                  <w:r>
                    <w:rPr>
                      <w:rFonts w:hint="eastAsia"/>
                    </w:rPr>
                    <w:t>，相位调节</w:t>
                  </w:r>
                  <w:r>
                    <w:rPr>
                      <w:rFonts w:hint="eastAsia"/>
                    </w:rPr>
                    <w:t>360</w:t>
                  </w:r>
                  <w:r>
                    <w:rPr>
                      <w:rFonts w:hint="eastAsia"/>
                    </w:rPr>
                    <w:t>°</w:t>
                  </w:r>
                  <w:r>
                    <w:rPr>
                      <w:rFonts w:hint="eastAsia"/>
                    </w:rPr>
                    <w:t>/GHz</w:t>
                  </w:r>
                  <w:r>
                    <w:rPr>
                      <w:rFonts w:hint="eastAsia"/>
                    </w:rPr>
                    <w:t>，插入损耗小于</w:t>
                  </w:r>
                  <w:r>
                    <w:rPr>
                      <w:rFonts w:hint="eastAsia"/>
                    </w:rPr>
                    <w:t>2.0dB</w:t>
                  </w:r>
                  <w:r>
                    <w:rPr>
                      <w:rFonts w:hint="eastAsia"/>
                    </w:rPr>
                    <w:t>，最大驻波比</w:t>
                  </w:r>
                  <w:r>
                    <w:rPr>
                      <w:rFonts w:hint="eastAsia"/>
                    </w:rPr>
                    <w:t>1.50</w:t>
                  </w:r>
                  <w:r>
                    <w:rPr>
                      <w:rFonts w:hint="eastAsia"/>
                    </w:rPr>
                    <w:t>：</w:t>
                  </w:r>
                  <w:r>
                    <w:rPr>
                      <w:rFonts w:hint="eastAsia"/>
                    </w:rPr>
                    <w:t>1.</w:t>
                  </w:r>
                  <w:r>
                    <w:rPr>
                      <w:rFonts w:hint="eastAsia"/>
                    </w:rPr>
                    <w:t>（</w:t>
                  </w:r>
                  <w:r>
                    <w:rPr>
                      <w:rFonts w:hint="eastAsia"/>
                    </w:rPr>
                    <w:t>4</w:t>
                  </w:r>
                  <w:r>
                    <w:rPr>
                      <w:rFonts w:hint="eastAsia"/>
                    </w:rPr>
                    <w:t>个）；</w:t>
                  </w:r>
                </w:p>
                <w:p w14:paraId="06AF032C" w14:textId="77777777" w:rsidR="00025804" w:rsidRDefault="00000000">
                  <w:pPr>
                    <w:tabs>
                      <w:tab w:val="left" w:pos="6915"/>
                    </w:tabs>
                    <w:jc w:val="left"/>
                  </w:pPr>
                  <w:r>
                    <w:rPr>
                      <w:rFonts w:hint="eastAsia"/>
                    </w:rPr>
                    <w:t>工作频率</w:t>
                  </w:r>
                  <w:r>
                    <w:rPr>
                      <w:rFonts w:hint="eastAsia"/>
                    </w:rPr>
                    <w:t>DC-1GHz</w:t>
                  </w:r>
                  <w:r>
                    <w:rPr>
                      <w:rFonts w:hint="eastAsia"/>
                    </w:rPr>
                    <w:t>，接口为</w:t>
                  </w:r>
                  <w:r>
                    <w:rPr>
                      <w:rFonts w:hint="eastAsia"/>
                    </w:rPr>
                    <w:t>SMA</w:t>
                  </w:r>
                  <w:r>
                    <w:rPr>
                      <w:rFonts w:hint="eastAsia"/>
                    </w:rPr>
                    <w:t>，特性阻抗</w:t>
                  </w:r>
                  <w:r>
                    <w:rPr>
                      <w:rFonts w:hint="eastAsia"/>
                    </w:rPr>
                    <w:t>50</w:t>
                  </w:r>
                  <w:r>
                    <w:rPr>
                      <w:rFonts w:hint="eastAsia"/>
                    </w:rPr>
                    <w:t>Ω，平均功率</w:t>
                  </w:r>
                  <w:r>
                    <w:rPr>
                      <w:rFonts w:hint="eastAsia"/>
                    </w:rPr>
                    <w:t>100W</w:t>
                  </w:r>
                  <w:r>
                    <w:rPr>
                      <w:rFonts w:hint="eastAsia"/>
                    </w:rPr>
                    <w:t>，相位调节</w:t>
                  </w:r>
                  <w:r>
                    <w:rPr>
                      <w:rFonts w:hint="eastAsia"/>
                    </w:rPr>
                    <w:t>900</w:t>
                  </w:r>
                  <w:r>
                    <w:rPr>
                      <w:rFonts w:hint="eastAsia"/>
                    </w:rPr>
                    <w:t>°</w:t>
                  </w:r>
                  <w:r>
                    <w:rPr>
                      <w:rFonts w:hint="eastAsia"/>
                    </w:rPr>
                    <w:t>/GHz</w:t>
                  </w:r>
                  <w:r>
                    <w:rPr>
                      <w:rFonts w:hint="eastAsia"/>
                    </w:rPr>
                    <w:t>，插入损耗小于</w:t>
                  </w:r>
                  <w:r>
                    <w:rPr>
                      <w:rFonts w:hint="eastAsia"/>
                    </w:rPr>
                    <w:t>2.5dB</w:t>
                  </w:r>
                  <w:r>
                    <w:rPr>
                      <w:rFonts w:hint="eastAsia"/>
                    </w:rPr>
                    <w:t>，最大驻波比</w:t>
                  </w:r>
                  <w:r>
                    <w:rPr>
                      <w:rFonts w:hint="eastAsia"/>
                    </w:rPr>
                    <w:t>1.50</w:t>
                  </w:r>
                  <w:r>
                    <w:rPr>
                      <w:rFonts w:hint="eastAsia"/>
                    </w:rPr>
                    <w:t>：</w:t>
                  </w:r>
                  <w:r>
                    <w:rPr>
                      <w:rFonts w:hint="eastAsia"/>
                    </w:rPr>
                    <w:t>1.</w:t>
                  </w:r>
                  <w:r>
                    <w:rPr>
                      <w:rFonts w:hint="eastAsia"/>
                    </w:rPr>
                    <w:t>（</w:t>
                  </w:r>
                  <w:r>
                    <w:rPr>
                      <w:rFonts w:hint="eastAsia"/>
                    </w:rPr>
                    <w:t>4</w:t>
                  </w:r>
                  <w:r>
                    <w:rPr>
                      <w:rFonts w:hint="eastAsia"/>
                    </w:rPr>
                    <w:t>个）；</w:t>
                  </w:r>
                </w:p>
                <w:p w14:paraId="1E8AECA5" w14:textId="77777777" w:rsidR="00025804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仿宋" w:hAnsi="仿宋" w:cs="仿宋" w:hint="eastAsia"/>
                      <w:bCs/>
                      <w:kern w:val="0"/>
                      <w:sz w:val="28"/>
                      <w:szCs w:val="28"/>
                      <w:highlight w:val="yellow"/>
                    </w:rPr>
                  </w:pPr>
                  <w:r>
                    <w:rPr>
                      <w:rFonts w:hint="eastAsia"/>
                    </w:rPr>
                    <w:t>工作频率</w:t>
                  </w:r>
                  <w:r>
                    <w:rPr>
                      <w:rFonts w:hint="eastAsia"/>
                    </w:rPr>
                    <w:t>DC-2GHz</w:t>
                  </w:r>
                  <w:r>
                    <w:rPr>
                      <w:rFonts w:hint="eastAsia"/>
                    </w:rPr>
                    <w:t>，接口为</w:t>
                  </w:r>
                  <w:r>
                    <w:rPr>
                      <w:rFonts w:hint="eastAsia"/>
                    </w:rPr>
                    <w:t>SMA</w:t>
                  </w:r>
                  <w:r>
                    <w:rPr>
                      <w:rFonts w:hint="eastAsia"/>
                    </w:rPr>
                    <w:t>，特性阻抗</w:t>
                  </w:r>
                  <w:r>
                    <w:rPr>
                      <w:rFonts w:hint="eastAsia"/>
                    </w:rPr>
                    <w:t>50</w:t>
                  </w:r>
                  <w:r>
                    <w:rPr>
                      <w:rFonts w:hint="eastAsia"/>
                    </w:rPr>
                    <w:t>Ω，平均功率</w:t>
                  </w:r>
                  <w:r>
                    <w:rPr>
                      <w:rFonts w:hint="eastAsia"/>
                    </w:rPr>
                    <w:t>50W</w:t>
                  </w:r>
                  <w:r>
                    <w:rPr>
                      <w:rFonts w:hint="eastAsia"/>
                    </w:rPr>
                    <w:t>，相位调节</w:t>
                  </w:r>
                  <w:r>
                    <w:rPr>
                      <w:rFonts w:hint="eastAsia"/>
                    </w:rPr>
                    <w:t>20</w:t>
                  </w:r>
                  <w:r>
                    <w:rPr>
                      <w:rFonts w:hint="eastAsia"/>
                    </w:rPr>
                    <w:t>°</w:t>
                  </w:r>
                  <w:r>
                    <w:rPr>
                      <w:rFonts w:hint="eastAsia"/>
                    </w:rPr>
                    <w:t>/GHz</w:t>
                  </w:r>
                  <w:r>
                    <w:rPr>
                      <w:rFonts w:hint="eastAsia"/>
                    </w:rPr>
                    <w:t>，插入损耗小于</w:t>
                  </w:r>
                  <w:r>
                    <w:rPr>
                      <w:rFonts w:hint="eastAsia"/>
                    </w:rPr>
                    <w:t>0.35dB</w:t>
                  </w:r>
                  <w:r>
                    <w:rPr>
                      <w:rFonts w:hint="eastAsia"/>
                    </w:rPr>
                    <w:t>，最大驻波比</w:t>
                  </w:r>
                  <w:r>
                    <w:rPr>
                      <w:rFonts w:hint="eastAsia"/>
                    </w:rPr>
                    <w:t>1.25</w:t>
                  </w:r>
                  <w:r>
                    <w:rPr>
                      <w:rFonts w:hint="eastAsia"/>
                    </w:rPr>
                    <w:t>：</w:t>
                  </w:r>
                  <w:r>
                    <w:rPr>
                      <w:rFonts w:hint="eastAsia"/>
                    </w:rPr>
                    <w:t>1.</w:t>
                  </w:r>
                  <w:r>
                    <w:rPr>
                      <w:rFonts w:hint="eastAsia"/>
                    </w:rPr>
                    <w:t>（</w:t>
                  </w:r>
                  <w:r>
                    <w:rPr>
                      <w:rFonts w:hint="eastAsia"/>
                    </w:rPr>
                    <w:t>4</w:t>
                  </w:r>
                  <w:r>
                    <w:rPr>
                      <w:rFonts w:hint="eastAsia"/>
                    </w:rPr>
                    <w:t>个）</w:t>
                  </w:r>
                </w:p>
              </w:tc>
            </w:tr>
            <w:tr w:rsidR="00025804" w14:paraId="549966EA" w14:textId="77777777" w:rsidTr="00474B94">
              <w:trPr>
                <w:trHeight w:val="1732"/>
              </w:trPr>
              <w:tc>
                <w:tcPr>
                  <w:tcW w:w="427" w:type="dxa"/>
                  <w:vAlign w:val="center"/>
                </w:tcPr>
                <w:p w14:paraId="6B4519FE" w14:textId="77777777" w:rsidR="00025804" w:rsidRDefault="00000000">
                  <w:pPr>
                    <w:widowControl/>
                    <w:spacing w:line="400" w:lineRule="exact"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  <w:highlight w:val="yellow"/>
                    </w:rPr>
                  </w:pPr>
                  <w:r>
                    <w:rPr>
                      <w:rFonts w:ascii="宋体" w:hAnsi="宋体" w:cs="宋体" w:hint="eastAsia"/>
                      <w:szCs w:val="21"/>
                    </w:rPr>
                    <w:t>功率衰减器</w:t>
                  </w:r>
                </w:p>
              </w:tc>
              <w:tc>
                <w:tcPr>
                  <w:tcW w:w="411" w:type="dxa"/>
                  <w:vAlign w:val="center"/>
                </w:tcPr>
                <w:p w14:paraId="50B24239" w14:textId="77777777" w:rsidR="00025804" w:rsidRDefault="00000000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462" w:type="dxa"/>
                  <w:vAlign w:val="center"/>
                </w:tcPr>
                <w:p w14:paraId="144CC787" w14:textId="77777777" w:rsidR="00025804" w:rsidRDefault="00000000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10</w:t>
                  </w:r>
                </w:p>
              </w:tc>
              <w:tc>
                <w:tcPr>
                  <w:tcW w:w="3620" w:type="dxa"/>
                  <w:vAlign w:val="center"/>
                </w:tcPr>
                <w:p w14:paraId="4879C0BE" w14:textId="77777777" w:rsidR="00025804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sz w:val="22"/>
                    </w:rPr>
                    <w:t>工作频率DC-4GHz，接口为N型，特性阻抗50Ω，衰减值30dB,衰减精度±1.5dB，输入最大平均功率300W，峰值功率10kW。</w:t>
                  </w:r>
                </w:p>
              </w:tc>
            </w:tr>
          </w:tbl>
          <w:p w14:paraId="6980BC63" w14:textId="77777777" w:rsidR="00025804" w:rsidRDefault="00025804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 w14:textId="77777777" w:rsidR="00025804" w:rsidRDefault="00025804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025804" w:rsidRDefault="00025804">
            <w:pPr>
              <w:spacing w:line="240" w:lineRule="atLeast"/>
              <w:jc w:val="center"/>
            </w:pPr>
          </w:p>
        </w:tc>
      </w:tr>
      <w:tr w:rsidR="00025804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025804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025804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990C3" w14:textId="77777777" w:rsidR="00474B94" w:rsidRPr="00474B94" w:rsidRDefault="00474B94" w:rsidP="00474B94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b/>
                <w:szCs w:val="21"/>
                <w:shd w:val="clear" w:color="auto" w:fill="FFFFFF"/>
              </w:rPr>
            </w:pPr>
            <w:r w:rsidRPr="00474B94">
              <w:rPr>
                <w:rFonts w:ascii="Arial" w:eastAsia="宋体" w:hAnsi="Arial" w:cs="Arial" w:hint="eastAsia"/>
                <w:b/>
                <w:szCs w:val="21"/>
                <w:shd w:val="clear" w:color="auto" w:fill="FFFFFF"/>
              </w:rPr>
              <w:t>交货期：</w:t>
            </w:r>
            <w:r w:rsidRPr="00474B94">
              <w:rPr>
                <w:rFonts w:ascii="Arial" w:eastAsia="宋体" w:hAnsi="Arial" w:cs="Arial" w:hint="eastAsia"/>
                <w:bCs/>
                <w:szCs w:val="21"/>
                <w:shd w:val="clear" w:color="auto" w:fill="FFFFFF"/>
              </w:rPr>
              <w:t>合同签订后</w:t>
            </w:r>
            <w:r w:rsidRPr="00474B94">
              <w:rPr>
                <w:rFonts w:ascii="Arial" w:eastAsia="宋体" w:hAnsi="Arial" w:cs="Arial" w:hint="eastAsia"/>
                <w:bCs/>
                <w:szCs w:val="21"/>
                <w:shd w:val="clear" w:color="auto" w:fill="FFFFFF"/>
              </w:rPr>
              <w:t>3</w:t>
            </w:r>
            <w:r w:rsidRPr="00474B94">
              <w:rPr>
                <w:rFonts w:ascii="Arial" w:eastAsia="宋体" w:hAnsi="Arial" w:cs="Arial" w:hint="eastAsia"/>
                <w:bCs/>
                <w:szCs w:val="21"/>
                <w:shd w:val="clear" w:color="auto" w:fill="FFFFFF"/>
              </w:rPr>
              <w:t>个月内将货物送达至甲方指定地点</w:t>
            </w:r>
          </w:p>
          <w:p w14:paraId="0D136B00" w14:textId="77777777" w:rsidR="00474B94" w:rsidRPr="00474B94" w:rsidRDefault="00474B94" w:rsidP="00474B94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b/>
                <w:szCs w:val="21"/>
                <w:shd w:val="clear" w:color="auto" w:fill="FFFFFF"/>
              </w:rPr>
            </w:pPr>
            <w:r w:rsidRPr="00474B94">
              <w:rPr>
                <w:rFonts w:ascii="Arial" w:eastAsia="宋体" w:hAnsi="Arial" w:cs="Arial" w:hint="eastAsia"/>
                <w:b/>
                <w:szCs w:val="21"/>
                <w:shd w:val="clear" w:color="auto" w:fill="FFFFFF"/>
              </w:rPr>
              <w:t>付款方式：</w:t>
            </w:r>
            <w:r w:rsidRPr="00474B94">
              <w:rPr>
                <w:rFonts w:ascii="Arial" w:eastAsia="宋体" w:hAnsi="Arial" w:cs="Arial" w:hint="eastAsia"/>
                <w:bCs/>
                <w:szCs w:val="21"/>
                <w:shd w:val="clear" w:color="auto" w:fill="FFFFFF"/>
              </w:rPr>
              <w:t>合同签订后预付合同总额的</w:t>
            </w:r>
            <w:r w:rsidRPr="00474B94">
              <w:rPr>
                <w:rFonts w:ascii="Arial" w:eastAsia="宋体" w:hAnsi="Arial" w:cs="Arial" w:hint="eastAsia"/>
                <w:bCs/>
                <w:szCs w:val="21"/>
                <w:shd w:val="clear" w:color="auto" w:fill="FFFFFF"/>
              </w:rPr>
              <w:t>20%</w:t>
            </w:r>
            <w:r w:rsidRPr="00474B94">
              <w:rPr>
                <w:rFonts w:ascii="Arial" w:eastAsia="宋体" w:hAnsi="Arial" w:cs="Arial" w:hint="eastAsia"/>
                <w:bCs/>
                <w:szCs w:val="21"/>
                <w:shd w:val="clear" w:color="auto" w:fill="FFFFFF"/>
              </w:rPr>
              <w:t>，货到验收后凭发票报销时付尾款。</w:t>
            </w:r>
          </w:p>
          <w:p w14:paraId="3CFC9087" w14:textId="77777777" w:rsidR="00474B94" w:rsidRPr="00474B94" w:rsidRDefault="00474B94" w:rsidP="00474B94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b/>
                <w:szCs w:val="21"/>
                <w:shd w:val="clear" w:color="auto" w:fill="FFFFFF"/>
              </w:rPr>
            </w:pPr>
            <w:r w:rsidRPr="00474B94">
              <w:rPr>
                <w:rFonts w:ascii="Arial" w:eastAsia="宋体" w:hAnsi="Arial" w:cs="Arial" w:hint="eastAsia"/>
                <w:b/>
                <w:szCs w:val="21"/>
                <w:shd w:val="clear" w:color="auto" w:fill="FFFFFF"/>
              </w:rPr>
              <w:t>验收指标及验收要求：</w:t>
            </w:r>
            <w:r w:rsidRPr="00474B94">
              <w:rPr>
                <w:rFonts w:ascii="Arial" w:eastAsia="宋体" w:hAnsi="Arial" w:cs="Arial" w:hint="eastAsia"/>
                <w:bCs/>
                <w:szCs w:val="21"/>
                <w:shd w:val="clear" w:color="auto" w:fill="FFFFFF"/>
              </w:rPr>
              <w:t>按上述规格和要求的技术指标</w:t>
            </w:r>
          </w:p>
          <w:p w14:paraId="78D3067A" w14:textId="4041675B" w:rsidR="00025804" w:rsidRDefault="00474B94" w:rsidP="00474B94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474B94">
              <w:rPr>
                <w:rFonts w:ascii="Arial" w:eastAsia="宋体" w:hAnsi="Arial" w:cs="Arial" w:hint="eastAsia"/>
                <w:b/>
                <w:szCs w:val="21"/>
                <w:shd w:val="clear" w:color="auto" w:fill="FFFFFF"/>
              </w:rPr>
              <w:t>保修及售后服务：</w:t>
            </w:r>
            <w:r w:rsidRPr="00474B94">
              <w:rPr>
                <w:rFonts w:ascii="Arial" w:eastAsia="宋体" w:hAnsi="Arial" w:cs="Arial" w:hint="eastAsia"/>
                <w:bCs/>
                <w:szCs w:val="21"/>
                <w:shd w:val="clear" w:color="auto" w:fill="FFFFFF"/>
              </w:rPr>
              <w:t>产品质保期为</w:t>
            </w:r>
            <w:r w:rsidRPr="00474B94">
              <w:rPr>
                <w:rFonts w:ascii="Arial" w:eastAsia="宋体" w:hAnsi="Arial" w:cs="Arial" w:hint="eastAsia"/>
                <w:bCs/>
                <w:szCs w:val="21"/>
                <w:shd w:val="clear" w:color="auto" w:fill="FFFFFF"/>
              </w:rPr>
              <w:t xml:space="preserve"> 12 </w:t>
            </w:r>
            <w:r w:rsidRPr="00474B94">
              <w:rPr>
                <w:rFonts w:ascii="Arial" w:eastAsia="宋体" w:hAnsi="Arial" w:cs="Arial" w:hint="eastAsia"/>
                <w:bCs/>
                <w:szCs w:val="21"/>
                <w:shd w:val="clear" w:color="auto" w:fill="FFFFFF"/>
              </w:rPr>
              <w:t>个月，时间自验收合格之日起计算，或者按厂家国家通常三包质保和售后，以两个时间中更长的时间质保。</w:t>
            </w:r>
          </w:p>
        </w:tc>
        <w:tc>
          <w:tcPr>
            <w:tcW w:w="1418" w:type="dxa"/>
            <w:vAlign w:val="center"/>
          </w:tcPr>
          <w:p w14:paraId="324B1D27" w14:textId="77777777" w:rsidR="00025804" w:rsidRDefault="00025804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025804" w:rsidRDefault="00025804">
            <w:pPr>
              <w:spacing w:line="240" w:lineRule="atLeast"/>
              <w:jc w:val="center"/>
            </w:pPr>
          </w:p>
        </w:tc>
      </w:tr>
    </w:tbl>
    <w:p w14:paraId="6DFFEB29" w14:textId="77777777" w:rsidR="00025804" w:rsidRDefault="00025804">
      <w:pPr>
        <w:ind w:right="840"/>
        <w:rPr>
          <w:sz w:val="24"/>
        </w:rPr>
      </w:pPr>
    </w:p>
    <w:p w14:paraId="0DED7F3B" w14:textId="77777777" w:rsidR="00025804" w:rsidRDefault="00025804">
      <w:pPr>
        <w:ind w:right="840" w:firstLineChars="2100" w:firstLine="5040"/>
        <w:rPr>
          <w:sz w:val="24"/>
        </w:rPr>
      </w:pPr>
    </w:p>
    <w:p w14:paraId="6B36AD4F" w14:textId="77777777" w:rsidR="00025804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025804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lastRenderedPageBreak/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025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2D070EC5"/>
    <w:rsid w:val="46BB5348"/>
    <w:rsid w:val="51936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B287704-1208-4815-B55B-B5EB472C6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733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538</Characters>
  <Application>Microsoft Office Word</Application>
  <DocSecurity>0</DocSecurity>
  <Lines>4</Lines>
  <Paragraphs>1</Paragraphs>
  <ScaleCrop>false</ScaleCrop>
  <Company>P R C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34</cp:revision>
  <dcterms:created xsi:type="dcterms:W3CDTF">2024-07-15T01:36:00Z</dcterms:created>
  <dcterms:modified xsi:type="dcterms:W3CDTF">2026-01-14T09:31:00Z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