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422"/>
        <w:gridCol w:w="5244"/>
        <w:gridCol w:w="1418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3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10FD52C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Arial" w:hAnsi="Arial" w:eastAsia="宋体" w:cs="Arial"/>
                <w:b w:val="0"/>
                <w:bCs w:val="0"/>
                <w:szCs w:val="21"/>
                <w:shd w:val="clear" w:color="auto" w:fill="FFFFFF"/>
              </w:rPr>
              <w:t xml:space="preserve">流量计及压力传感器等 </w:t>
            </w:r>
          </w:p>
        </w:tc>
        <w:tc>
          <w:tcPr>
            <w:tcW w:w="524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83942A9">
            <w:pPr>
              <w:widowControl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总体说明</w:t>
            </w:r>
          </w:p>
          <w:p w14:paraId="57BF3877">
            <w:pPr>
              <w:widowControl/>
              <w:rPr>
                <w:bCs/>
                <w:szCs w:val="21"/>
              </w:rPr>
            </w:pPr>
            <w:r>
              <w:rPr>
                <w:bCs/>
                <w:szCs w:val="21"/>
              </w:rPr>
              <w:tab/>
            </w:r>
            <w:r>
              <w:rPr>
                <w:bCs/>
                <w:szCs w:val="21"/>
              </w:rPr>
              <w:t>1.1 本询价文件为合同附件，与合同具有同等法律效力，是验收及付款的主要依据。</w:t>
            </w:r>
          </w:p>
          <w:p w14:paraId="4836B52C">
            <w:pPr>
              <w:widowControl/>
              <w:rPr>
                <w:bCs/>
                <w:szCs w:val="21"/>
              </w:rPr>
            </w:pPr>
            <w:r>
              <w:rPr>
                <w:bCs/>
                <w:szCs w:val="21"/>
              </w:rPr>
              <w:tab/>
            </w:r>
            <w:r>
              <w:rPr>
                <w:rFonts w:hint="eastAsia"/>
                <w:bCs/>
                <w:szCs w:val="21"/>
              </w:rPr>
              <w:t>1.2 本询价文件采购的设备包括：（1）涡街式流量：用于试验线站前端、高频负载与环形器、真空室的供水流量的测量；（2）铂电阻温度传感器：用于试验线站前端回水温度的测量；（3）</w:t>
            </w:r>
            <w:r>
              <w:rPr>
                <w:bCs/>
                <w:szCs w:val="21"/>
              </w:rPr>
              <w:t>压力传感器</w:t>
            </w:r>
            <w:r>
              <w:rPr>
                <w:rFonts w:hint="eastAsia"/>
                <w:bCs/>
                <w:szCs w:val="21"/>
              </w:rPr>
              <w:t>：用于高频负载与环形器的供水压力的测量；（4）</w:t>
            </w:r>
            <w:r>
              <w:rPr>
                <w:bCs/>
                <w:szCs w:val="21"/>
              </w:rPr>
              <w:t>模拟量输入</w:t>
            </w:r>
            <w:r>
              <w:rPr>
                <w:rFonts w:hint="eastAsia"/>
                <w:bCs/>
                <w:szCs w:val="21"/>
              </w:rPr>
              <w:t>模块：用于与水冷总控配套，实现温度、压力、流量信号的数据采集，通道分配为高频系统8个，真空系统192个；（5）</w:t>
            </w:r>
            <w:r>
              <w:rPr>
                <w:bCs/>
                <w:szCs w:val="21"/>
              </w:rPr>
              <w:t>耐辐射聚氯乙烯软管</w:t>
            </w:r>
            <w:r>
              <w:rPr>
                <w:rFonts w:hint="eastAsia"/>
                <w:bCs/>
                <w:szCs w:val="21"/>
              </w:rPr>
              <w:t>：用于恒温槽支路管道。</w:t>
            </w:r>
          </w:p>
          <w:p w14:paraId="5DE61CB9">
            <w:pPr>
              <w:widowControl/>
              <w:rPr>
                <w:bCs/>
                <w:szCs w:val="21"/>
              </w:rPr>
            </w:pPr>
            <w:r>
              <w:rPr>
                <w:bCs/>
                <w:szCs w:val="21"/>
              </w:rPr>
              <w:tab/>
            </w:r>
            <w:r>
              <w:rPr>
                <w:bCs/>
                <w:szCs w:val="21"/>
              </w:rPr>
              <w:t>1.</w:t>
            </w:r>
            <w:r>
              <w:rPr>
                <w:rFonts w:hint="eastAsia"/>
                <w:bCs/>
                <w:szCs w:val="21"/>
              </w:rPr>
              <w:t>3</w:t>
            </w:r>
            <w:r>
              <w:rPr>
                <w:bCs/>
                <w:szCs w:val="21"/>
              </w:rPr>
              <w:t xml:space="preserve"> 所有设备须符合国家及行业最新标准，并提供有效的质量证明文件（合格证、检验报告、校准报告、选型手册等）。</w:t>
            </w:r>
          </w:p>
          <w:p w14:paraId="5FE8C9D6">
            <w:pPr>
              <w:widowControl/>
              <w:rPr>
                <w:bCs/>
                <w:szCs w:val="21"/>
              </w:rPr>
            </w:pPr>
            <w:r>
              <w:rPr>
                <w:bCs/>
                <w:szCs w:val="21"/>
              </w:rPr>
              <w:tab/>
            </w:r>
            <w:r>
              <w:rPr>
                <w:bCs/>
                <w:szCs w:val="21"/>
              </w:rPr>
              <w:t>1.</w:t>
            </w:r>
            <w:r>
              <w:rPr>
                <w:rFonts w:hint="eastAsia"/>
                <w:bCs/>
                <w:szCs w:val="21"/>
              </w:rPr>
              <w:t>4</w:t>
            </w:r>
            <w:r>
              <w:rPr>
                <w:bCs/>
                <w:szCs w:val="21"/>
              </w:rPr>
              <w:t xml:space="preserve"> 所有设备</w:t>
            </w:r>
            <w:r>
              <w:rPr>
                <w:b/>
                <w:bCs/>
                <w:szCs w:val="21"/>
              </w:rPr>
              <w:t>必须为全新原厂正品</w:t>
            </w:r>
            <w:r>
              <w:rPr>
                <w:bCs/>
                <w:szCs w:val="21"/>
              </w:rPr>
              <w:t>，</w:t>
            </w:r>
            <w:r>
              <w:rPr>
                <w:rFonts w:hint="eastAsia"/>
                <w:bCs/>
                <w:szCs w:val="21"/>
              </w:rPr>
              <w:t>适用于去离子水的应用，</w:t>
            </w:r>
            <w:r>
              <w:rPr>
                <w:bCs/>
                <w:szCs w:val="21"/>
              </w:rPr>
              <w:t>不得为翻新、二手或拆机件。</w:t>
            </w:r>
          </w:p>
          <w:p w14:paraId="462DF98D">
            <w:pPr>
              <w:widowControl/>
              <w:rPr>
                <w:bCs/>
                <w:szCs w:val="21"/>
              </w:rPr>
            </w:pPr>
            <w:r>
              <w:rPr>
                <w:bCs/>
                <w:szCs w:val="21"/>
              </w:rPr>
              <w:tab/>
            </w:r>
            <w:r>
              <w:rPr>
                <w:bCs/>
                <w:szCs w:val="21"/>
              </w:rPr>
              <w:t>1.</w:t>
            </w:r>
            <w:r>
              <w:rPr>
                <w:rFonts w:hint="eastAsia"/>
                <w:bCs/>
                <w:szCs w:val="21"/>
              </w:rPr>
              <w:t>5</w:t>
            </w:r>
            <w:r>
              <w:rPr>
                <w:bCs/>
                <w:szCs w:val="21"/>
              </w:rPr>
              <w:t xml:space="preserve"> 供应商应确保所供设备与甲方现有水冷数据采集系统</w:t>
            </w:r>
            <w:r>
              <w:rPr>
                <w:b/>
                <w:bCs/>
                <w:szCs w:val="21"/>
              </w:rPr>
              <w:t>完全兼容</w:t>
            </w:r>
            <w:r>
              <w:rPr>
                <w:bCs/>
                <w:szCs w:val="21"/>
              </w:rPr>
              <w:t>，包括电气接口、通信协议及组态软件适配。</w:t>
            </w:r>
          </w:p>
          <w:p w14:paraId="6CCB7408">
            <w:pPr>
              <w:widowControl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2.分项技术要求</w:t>
            </w:r>
          </w:p>
          <w:p w14:paraId="542F4C18">
            <w:pPr>
              <w:widowControl/>
              <w:rPr>
                <w:b/>
                <w:bCs/>
                <w:szCs w:val="21"/>
              </w:rPr>
            </w:pPr>
            <w:r>
              <w:rPr>
                <w:bCs/>
                <w:szCs w:val="21"/>
              </w:rPr>
              <w:tab/>
            </w:r>
            <w:r>
              <w:rPr>
                <w:b/>
                <w:bCs/>
                <w:szCs w:val="21"/>
              </w:rPr>
              <w:t>2.1 02、03CELL前端水冷传感器</w:t>
            </w:r>
          </w:p>
          <w:tbl>
            <w:tblPr>
              <w:tblStyle w:val="5"/>
              <w:tblW w:w="5078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422"/>
              <w:gridCol w:w="902"/>
              <w:gridCol w:w="649"/>
              <w:gridCol w:w="3105"/>
            </w:tblGrid>
            <w:tr w14:paraId="4F77BEA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rHeight w:val="665" w:hRule="atLeast"/>
                <w:tblHeader/>
              </w:trPr>
              <w:tc>
                <w:tcPr>
                  <w:tcW w:w="422" w:type="dxa"/>
                  <w:tcMar>
                    <w:top w:w="150" w:type="dxa"/>
                    <w:left w:w="0" w:type="dxa"/>
                    <w:bottom w:w="150" w:type="dxa"/>
                    <w:right w:w="240" w:type="dxa"/>
                  </w:tcMar>
                  <w:vAlign w:val="center"/>
                </w:tcPr>
                <w:p w14:paraId="358711DB">
                  <w:pPr>
                    <w:widowControl/>
                    <w:rPr>
                      <w:b/>
                      <w:szCs w:val="21"/>
                    </w:rPr>
                  </w:pPr>
                  <w:r>
                    <w:rPr>
                      <w:rFonts w:hint="eastAsia"/>
                      <w:b/>
                      <w:szCs w:val="21"/>
                    </w:rPr>
                    <w:t>序号</w:t>
                  </w:r>
                </w:p>
              </w:tc>
              <w:tc>
                <w:tcPr>
                  <w:tcW w:w="902" w:type="dxa"/>
                  <w:tcMar>
                    <w:top w:w="150" w:type="dxa"/>
                    <w:left w:w="240" w:type="dxa"/>
                    <w:bottom w:w="150" w:type="dxa"/>
                    <w:right w:w="240" w:type="dxa"/>
                  </w:tcMar>
                  <w:vAlign w:val="center"/>
                </w:tcPr>
                <w:p w14:paraId="19C4CFEF">
                  <w:pPr>
                    <w:widowControl/>
                    <w:rPr>
                      <w:b/>
                      <w:szCs w:val="21"/>
                    </w:rPr>
                  </w:pPr>
                  <w:r>
                    <w:rPr>
                      <w:rFonts w:hint="eastAsia"/>
                      <w:b/>
                      <w:szCs w:val="21"/>
                    </w:rPr>
                    <w:t>设备名称</w:t>
                  </w:r>
                </w:p>
              </w:tc>
              <w:tc>
                <w:tcPr>
                  <w:tcW w:w="649" w:type="dxa"/>
                  <w:tcMar>
                    <w:top w:w="150" w:type="dxa"/>
                    <w:left w:w="240" w:type="dxa"/>
                    <w:bottom w:w="150" w:type="dxa"/>
                    <w:right w:w="240" w:type="dxa"/>
                  </w:tcMar>
                  <w:vAlign w:val="center"/>
                </w:tcPr>
                <w:p w14:paraId="2E69C157">
                  <w:pPr>
                    <w:widowControl/>
                    <w:rPr>
                      <w:b/>
                      <w:szCs w:val="21"/>
                    </w:rPr>
                  </w:pPr>
                  <w:r>
                    <w:rPr>
                      <w:rFonts w:hint="eastAsia"/>
                      <w:b/>
                      <w:szCs w:val="21"/>
                    </w:rPr>
                    <w:t>数量</w:t>
                  </w:r>
                </w:p>
              </w:tc>
              <w:tc>
                <w:tcPr>
                  <w:tcW w:w="3105" w:type="dxa"/>
                  <w:tcMar>
                    <w:top w:w="150" w:type="dxa"/>
                    <w:left w:w="240" w:type="dxa"/>
                    <w:bottom w:w="150" w:type="dxa"/>
                    <w:right w:w="240" w:type="dxa"/>
                  </w:tcMar>
                  <w:vAlign w:val="center"/>
                </w:tcPr>
                <w:p w14:paraId="2A2B0551">
                  <w:pPr>
                    <w:widowControl/>
                    <w:rPr>
                      <w:b/>
                      <w:szCs w:val="21"/>
                    </w:rPr>
                  </w:pPr>
                  <w:r>
                    <w:rPr>
                      <w:rFonts w:hint="eastAsia"/>
                      <w:b/>
                      <w:szCs w:val="21"/>
                    </w:rPr>
                    <w:t>技术参数</w:t>
                  </w:r>
                </w:p>
              </w:tc>
            </w:tr>
            <w:tr w14:paraId="0DE17D6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rHeight w:val="2333" w:hRule="atLeast"/>
              </w:trPr>
              <w:tc>
                <w:tcPr>
                  <w:tcW w:w="422" w:type="dxa"/>
                  <w:tcMar>
                    <w:top w:w="150" w:type="dxa"/>
                    <w:left w:w="0" w:type="dxa"/>
                    <w:bottom w:w="150" w:type="dxa"/>
                    <w:right w:w="240" w:type="dxa"/>
                  </w:tcMar>
                  <w:vAlign w:val="center"/>
                </w:tcPr>
                <w:p w14:paraId="3FDAF346">
                  <w:pPr>
                    <w:widowControl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2.1.1</w:t>
                  </w:r>
                </w:p>
              </w:tc>
              <w:tc>
                <w:tcPr>
                  <w:tcW w:w="902" w:type="dxa"/>
                  <w:tcMar>
                    <w:top w:w="150" w:type="dxa"/>
                    <w:left w:w="240" w:type="dxa"/>
                    <w:bottom w:w="150" w:type="dxa"/>
                    <w:right w:w="240" w:type="dxa"/>
                  </w:tcMar>
                  <w:vAlign w:val="center"/>
                </w:tcPr>
                <w:p w14:paraId="4DB3AB02">
                  <w:pPr>
                    <w:widowControl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数字式流量计（涡街式，数显一体型）</w:t>
                  </w:r>
                </w:p>
              </w:tc>
              <w:tc>
                <w:tcPr>
                  <w:tcW w:w="649" w:type="dxa"/>
                  <w:tcMar>
                    <w:top w:w="150" w:type="dxa"/>
                    <w:left w:w="240" w:type="dxa"/>
                    <w:bottom w:w="150" w:type="dxa"/>
                    <w:right w:w="240" w:type="dxa"/>
                  </w:tcMar>
                  <w:vAlign w:val="center"/>
                </w:tcPr>
                <w:p w14:paraId="00B438C2">
                  <w:pPr>
                    <w:widowControl/>
                    <w:rPr>
                      <w:bCs/>
                      <w:szCs w:val="21"/>
                    </w:rPr>
                  </w:pPr>
                  <w:r>
                    <w:rPr>
                      <w:b/>
                      <w:bCs/>
                      <w:szCs w:val="21"/>
                    </w:rPr>
                    <w:t>28台</w:t>
                  </w:r>
                </w:p>
              </w:tc>
              <w:tc>
                <w:tcPr>
                  <w:tcW w:w="3105" w:type="dxa"/>
                  <w:tcMar>
                    <w:top w:w="150" w:type="dxa"/>
                    <w:left w:w="240" w:type="dxa"/>
                    <w:bottom w:w="150" w:type="dxa"/>
                    <w:right w:w="0" w:type="dxa"/>
                  </w:tcMar>
                  <w:vAlign w:val="center"/>
                </w:tcPr>
                <w:p w14:paraId="0179BCCD">
                  <w:pPr>
                    <w:widowControl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使用介质：</w:t>
                  </w:r>
                  <w:r>
                    <w:rPr>
                      <w:rFonts w:hint="eastAsia"/>
                      <w:bCs/>
                      <w:szCs w:val="21"/>
                    </w:rPr>
                    <w:t>液体</w:t>
                  </w:r>
                  <w:r>
                    <w:rPr>
                      <w:bCs/>
                      <w:szCs w:val="21"/>
                    </w:rPr>
                    <w:t>；流体温度：0～90℃；</w:t>
                  </w:r>
                  <w:r>
                    <w:rPr>
                      <w:b/>
                      <w:bCs/>
                      <w:szCs w:val="21"/>
                    </w:rPr>
                    <w:t>量程：2～16L/min</w:t>
                  </w:r>
                  <w:r>
                    <w:rPr>
                      <w:bCs/>
                      <w:szCs w:val="21"/>
                    </w:rPr>
                    <w:t>；</w:t>
                  </w:r>
                  <w:r>
                    <w:rPr>
                      <w:b/>
                      <w:bCs/>
                      <w:szCs w:val="21"/>
                    </w:rPr>
                    <w:t>接口口径：Rc1/2"（内螺纹）</w:t>
                  </w:r>
                  <w:r>
                    <w:rPr>
                      <w:bCs/>
                      <w:szCs w:val="21"/>
                    </w:rPr>
                    <w:t>；输出信号：4-20mA模拟量；</w:t>
                  </w:r>
                  <w:r>
                    <w:rPr>
                      <w:b/>
                      <w:bCs/>
                      <w:szCs w:val="21"/>
                    </w:rPr>
                    <w:t>显示精度：≤±3%F.S.；模拟输出精度：≤±3%F.S.</w:t>
                  </w:r>
                  <w:r>
                    <w:rPr>
                      <w:bCs/>
                      <w:szCs w:val="21"/>
                    </w:rPr>
                    <w:t>；耐压：≥1.5MPa；防护等级：≥IP65；供电电源：DC24V；</w:t>
                  </w:r>
                  <w:r>
                    <w:rPr>
                      <w:b/>
                      <w:bCs/>
                      <w:szCs w:val="21"/>
                    </w:rPr>
                    <w:t>安装方式：垂直/水平安装均可（水平安装时需保证管道满管）</w:t>
                  </w:r>
                  <w:r>
                    <w:rPr>
                      <w:bCs/>
                      <w:szCs w:val="21"/>
                    </w:rPr>
                    <w:t>；投标时需提供产品选型手册、合格证</w:t>
                  </w:r>
                  <w:r>
                    <w:rPr>
                      <w:rFonts w:hint="eastAsia"/>
                      <w:bCs/>
                      <w:szCs w:val="21"/>
                    </w:rPr>
                    <w:t>。</w:t>
                  </w:r>
                </w:p>
              </w:tc>
            </w:tr>
            <w:tr w14:paraId="61ABB28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rHeight w:val="2010" w:hRule="atLeast"/>
              </w:trPr>
              <w:tc>
                <w:tcPr>
                  <w:tcW w:w="422" w:type="dxa"/>
                  <w:tcMar>
                    <w:top w:w="150" w:type="dxa"/>
                    <w:left w:w="0" w:type="dxa"/>
                    <w:bottom w:w="150" w:type="dxa"/>
                    <w:right w:w="240" w:type="dxa"/>
                  </w:tcMar>
                  <w:vAlign w:val="center"/>
                </w:tcPr>
                <w:p w14:paraId="1E955843">
                  <w:pPr>
                    <w:widowControl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2.1.2</w:t>
                  </w:r>
                </w:p>
              </w:tc>
              <w:tc>
                <w:tcPr>
                  <w:tcW w:w="902" w:type="dxa"/>
                  <w:tcMar>
                    <w:top w:w="150" w:type="dxa"/>
                    <w:left w:w="240" w:type="dxa"/>
                    <w:bottom w:w="150" w:type="dxa"/>
                    <w:right w:w="240" w:type="dxa"/>
                  </w:tcMar>
                  <w:vAlign w:val="center"/>
                </w:tcPr>
                <w:p w14:paraId="6267D120">
                  <w:pPr>
                    <w:widowControl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铂电阻温度传感器</w:t>
                  </w:r>
                </w:p>
              </w:tc>
              <w:tc>
                <w:tcPr>
                  <w:tcW w:w="649" w:type="dxa"/>
                  <w:tcMar>
                    <w:top w:w="150" w:type="dxa"/>
                    <w:left w:w="240" w:type="dxa"/>
                    <w:bottom w:w="150" w:type="dxa"/>
                    <w:right w:w="240" w:type="dxa"/>
                  </w:tcMar>
                  <w:vAlign w:val="center"/>
                </w:tcPr>
                <w:p w14:paraId="43CEA575">
                  <w:pPr>
                    <w:widowControl/>
                    <w:rPr>
                      <w:bCs/>
                      <w:szCs w:val="21"/>
                    </w:rPr>
                  </w:pPr>
                  <w:r>
                    <w:rPr>
                      <w:b/>
                      <w:bCs/>
                      <w:szCs w:val="21"/>
                    </w:rPr>
                    <w:t>28只</w:t>
                  </w:r>
                </w:p>
              </w:tc>
              <w:tc>
                <w:tcPr>
                  <w:tcW w:w="3105" w:type="dxa"/>
                  <w:tcMar>
                    <w:top w:w="150" w:type="dxa"/>
                    <w:left w:w="240" w:type="dxa"/>
                    <w:bottom w:w="150" w:type="dxa"/>
                    <w:right w:w="0" w:type="dxa"/>
                  </w:tcMar>
                  <w:vAlign w:val="center"/>
                </w:tcPr>
                <w:p w14:paraId="69AE6027">
                  <w:pPr>
                    <w:widowControl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类型：PT100，</w:t>
                  </w:r>
                  <w:r>
                    <w:rPr>
                      <w:b/>
                      <w:bCs/>
                      <w:szCs w:val="21"/>
                    </w:rPr>
                    <w:t>四线制</w:t>
                  </w:r>
                  <w:r>
                    <w:rPr>
                      <w:bCs/>
                      <w:szCs w:val="21"/>
                    </w:rPr>
                    <w:t>；结构：</w:t>
                  </w:r>
                  <w:r>
                    <w:rPr>
                      <w:b/>
                      <w:bCs/>
                      <w:szCs w:val="21"/>
                    </w:rPr>
                    <w:t>铠装圆管式</w:t>
                  </w:r>
                  <w:r>
                    <w:rPr>
                      <w:bCs/>
                      <w:szCs w:val="21"/>
                    </w:rPr>
                    <w:t>；</w:t>
                  </w:r>
                  <w:r>
                    <w:rPr>
                      <w:b/>
                      <w:bCs/>
                      <w:szCs w:val="21"/>
                    </w:rPr>
                    <w:t>外径：φ3.0mm</w:t>
                  </w:r>
                  <w:r>
                    <w:rPr>
                      <w:bCs/>
                      <w:szCs w:val="21"/>
                    </w:rPr>
                    <w:t>；</w:t>
                  </w:r>
                  <w:r>
                    <w:rPr>
                      <w:b/>
                      <w:bCs/>
                      <w:szCs w:val="21"/>
                    </w:rPr>
                    <w:t>插深：80mm</w:t>
                  </w:r>
                  <w:r>
                    <w:rPr>
                      <w:bCs/>
                      <w:szCs w:val="21"/>
                    </w:rPr>
                    <w:t>；</w:t>
                  </w:r>
                  <w:r>
                    <w:rPr>
                      <w:b/>
                      <w:bCs/>
                      <w:szCs w:val="21"/>
                    </w:rPr>
                    <w:t>精度等级：A级（IEC60751）</w:t>
                  </w:r>
                  <w:r>
                    <w:rPr>
                      <w:bCs/>
                      <w:szCs w:val="21"/>
                    </w:rPr>
                    <w:t>；</w:t>
                  </w:r>
                  <w:r>
                    <w:rPr>
                      <w:rFonts w:hint="eastAsia"/>
                      <w:b/>
                      <w:bCs/>
                      <w:szCs w:val="21"/>
                    </w:rPr>
                    <w:t>温度测量范围</w:t>
                  </w:r>
                  <w:r>
                    <w:rPr>
                      <w:b/>
                      <w:bCs/>
                      <w:szCs w:val="21"/>
                    </w:rPr>
                    <w:t>：涵盖0～150℃</w:t>
                  </w:r>
                  <w:r>
                    <w:rPr>
                      <w:bCs/>
                      <w:szCs w:val="21"/>
                    </w:rPr>
                    <w:t>；引线长度：</w:t>
                  </w:r>
                  <w:r>
                    <w:rPr>
                      <w:b/>
                      <w:bCs/>
                      <w:szCs w:val="21"/>
                    </w:rPr>
                    <w:t>≥1m</w:t>
                  </w:r>
                  <w:r>
                    <w:rPr>
                      <w:bCs/>
                      <w:szCs w:val="21"/>
                    </w:rPr>
                    <w:t>；投标时需提供产品选型手册</w:t>
                  </w:r>
                  <w:r>
                    <w:rPr>
                      <w:rFonts w:hint="eastAsia"/>
                      <w:bCs/>
                      <w:szCs w:val="21"/>
                    </w:rPr>
                    <w:t>、</w:t>
                  </w:r>
                  <w:r>
                    <w:rPr>
                      <w:bCs/>
                      <w:szCs w:val="21"/>
                    </w:rPr>
                    <w:t>合格证、质检报告；</w:t>
                  </w:r>
                  <w:r>
                    <w:rPr>
                      <w:b/>
                      <w:bCs/>
                      <w:szCs w:val="21"/>
                    </w:rPr>
                    <w:t>供货前须提供</w:t>
                  </w:r>
                  <w:r>
                    <w:rPr>
                      <w:rFonts w:hint="eastAsia"/>
                      <w:b/>
                      <w:bCs/>
                      <w:szCs w:val="21"/>
                    </w:rPr>
                    <w:t>该类型1只</w:t>
                  </w:r>
                  <w:r>
                    <w:rPr>
                      <w:b/>
                      <w:bCs/>
                      <w:szCs w:val="21"/>
                    </w:rPr>
                    <w:t>传感器的第三方校准报告（校准点不少于3点，涵盖使用温度范围）</w:t>
                  </w:r>
                  <w:r>
                    <w:rPr>
                      <w:bCs/>
                      <w:szCs w:val="21"/>
                    </w:rPr>
                    <w:t>，</w:t>
                  </w:r>
                  <w:r>
                    <w:rPr>
                      <w:b/>
                      <w:bCs/>
                      <w:szCs w:val="21"/>
                    </w:rPr>
                    <w:t>引线屏蔽层需与铂电阻本体绝缘</w:t>
                  </w:r>
                  <w:r>
                    <w:rPr>
                      <w:rFonts w:hint="eastAsia"/>
                      <w:b/>
                      <w:bCs/>
                      <w:szCs w:val="21"/>
                    </w:rPr>
                    <w:t>。</w:t>
                  </w:r>
                </w:p>
              </w:tc>
            </w:tr>
          </w:tbl>
          <w:p w14:paraId="12ECB046">
            <w:pPr>
              <w:widowControl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ab/>
            </w:r>
            <w:r>
              <w:rPr>
                <w:b/>
                <w:bCs/>
                <w:szCs w:val="21"/>
              </w:rPr>
              <w:t>2.2 高频厅水冷传感器</w:t>
            </w:r>
          </w:p>
          <w:tbl>
            <w:tblPr>
              <w:tblStyle w:val="5"/>
              <w:tblW w:w="5079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423"/>
              <w:gridCol w:w="903"/>
              <w:gridCol w:w="649"/>
              <w:gridCol w:w="3104"/>
            </w:tblGrid>
            <w:tr w14:paraId="386DAD7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rHeight w:val="930" w:hRule="atLeast"/>
                <w:tblHeader/>
              </w:trPr>
              <w:tc>
                <w:tcPr>
                  <w:tcW w:w="423" w:type="dxa"/>
                  <w:tcMar>
                    <w:top w:w="150" w:type="dxa"/>
                    <w:left w:w="0" w:type="dxa"/>
                    <w:bottom w:w="150" w:type="dxa"/>
                    <w:right w:w="240" w:type="dxa"/>
                  </w:tcMar>
                  <w:vAlign w:val="center"/>
                </w:tcPr>
                <w:p w14:paraId="1D332EFF">
                  <w:pPr>
                    <w:widowControl/>
                    <w:rPr>
                      <w:b/>
                      <w:szCs w:val="21"/>
                    </w:rPr>
                  </w:pPr>
                  <w:r>
                    <w:rPr>
                      <w:rFonts w:hint="eastAsia"/>
                      <w:b/>
                      <w:szCs w:val="21"/>
                    </w:rPr>
                    <w:t>序号</w:t>
                  </w:r>
                </w:p>
              </w:tc>
              <w:tc>
                <w:tcPr>
                  <w:tcW w:w="903" w:type="dxa"/>
                  <w:tcMar>
                    <w:top w:w="150" w:type="dxa"/>
                    <w:left w:w="240" w:type="dxa"/>
                    <w:bottom w:w="150" w:type="dxa"/>
                    <w:right w:w="240" w:type="dxa"/>
                  </w:tcMar>
                  <w:vAlign w:val="center"/>
                </w:tcPr>
                <w:p w14:paraId="4F9E9DA4">
                  <w:pPr>
                    <w:widowControl/>
                    <w:rPr>
                      <w:b/>
                      <w:szCs w:val="21"/>
                    </w:rPr>
                  </w:pPr>
                  <w:r>
                    <w:rPr>
                      <w:rFonts w:hint="eastAsia"/>
                      <w:b/>
                      <w:szCs w:val="21"/>
                    </w:rPr>
                    <w:t>设备名称</w:t>
                  </w:r>
                </w:p>
              </w:tc>
              <w:tc>
                <w:tcPr>
                  <w:tcW w:w="649" w:type="dxa"/>
                  <w:tcMar>
                    <w:top w:w="150" w:type="dxa"/>
                    <w:left w:w="240" w:type="dxa"/>
                    <w:bottom w:w="150" w:type="dxa"/>
                    <w:right w:w="240" w:type="dxa"/>
                  </w:tcMar>
                  <w:vAlign w:val="center"/>
                </w:tcPr>
                <w:p w14:paraId="13126E7A">
                  <w:pPr>
                    <w:widowControl/>
                    <w:rPr>
                      <w:b/>
                      <w:szCs w:val="21"/>
                    </w:rPr>
                  </w:pPr>
                  <w:r>
                    <w:rPr>
                      <w:rFonts w:hint="eastAsia"/>
                      <w:b/>
                      <w:szCs w:val="21"/>
                    </w:rPr>
                    <w:t>数量</w:t>
                  </w:r>
                </w:p>
              </w:tc>
              <w:tc>
                <w:tcPr>
                  <w:tcW w:w="3104" w:type="dxa"/>
                  <w:tcMar>
                    <w:top w:w="150" w:type="dxa"/>
                    <w:left w:w="240" w:type="dxa"/>
                    <w:bottom w:w="150" w:type="dxa"/>
                    <w:right w:w="240" w:type="dxa"/>
                  </w:tcMar>
                  <w:vAlign w:val="center"/>
                </w:tcPr>
                <w:p w14:paraId="45250640">
                  <w:pPr>
                    <w:widowControl/>
                    <w:rPr>
                      <w:b/>
                      <w:szCs w:val="21"/>
                    </w:rPr>
                  </w:pPr>
                  <w:r>
                    <w:rPr>
                      <w:rFonts w:hint="eastAsia"/>
                      <w:b/>
                      <w:szCs w:val="21"/>
                    </w:rPr>
                    <w:t>技</w:t>
                  </w:r>
                  <w:r>
                    <w:rPr>
                      <w:b/>
                      <w:szCs w:val="21"/>
                    </w:rPr>
                    <w:t>术参数</w:t>
                  </w:r>
                </w:p>
              </w:tc>
            </w:tr>
            <w:tr w14:paraId="61014F5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rHeight w:val="1864" w:hRule="atLeast"/>
              </w:trPr>
              <w:tc>
                <w:tcPr>
                  <w:tcW w:w="423" w:type="dxa"/>
                  <w:tcMar>
                    <w:top w:w="150" w:type="dxa"/>
                    <w:left w:w="0" w:type="dxa"/>
                    <w:bottom w:w="150" w:type="dxa"/>
                    <w:right w:w="240" w:type="dxa"/>
                  </w:tcMar>
                  <w:vAlign w:val="center"/>
                </w:tcPr>
                <w:p w14:paraId="62A4EE32">
                  <w:pPr>
                    <w:widowControl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2.2.1</w:t>
                  </w:r>
                </w:p>
              </w:tc>
              <w:tc>
                <w:tcPr>
                  <w:tcW w:w="903" w:type="dxa"/>
                  <w:tcMar>
                    <w:top w:w="150" w:type="dxa"/>
                    <w:left w:w="240" w:type="dxa"/>
                    <w:bottom w:w="150" w:type="dxa"/>
                    <w:right w:w="240" w:type="dxa"/>
                  </w:tcMar>
                  <w:vAlign w:val="center"/>
                </w:tcPr>
                <w:p w14:paraId="6C52DBF0">
                  <w:pPr>
                    <w:widowControl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数字式流量计（涡街式，数显一体型）</w:t>
                  </w:r>
                </w:p>
              </w:tc>
              <w:tc>
                <w:tcPr>
                  <w:tcW w:w="649" w:type="dxa"/>
                  <w:tcMar>
                    <w:top w:w="150" w:type="dxa"/>
                    <w:left w:w="240" w:type="dxa"/>
                    <w:bottom w:w="150" w:type="dxa"/>
                    <w:right w:w="240" w:type="dxa"/>
                  </w:tcMar>
                  <w:vAlign w:val="center"/>
                </w:tcPr>
                <w:p w14:paraId="41CC75FB">
                  <w:pPr>
                    <w:widowControl/>
                    <w:rPr>
                      <w:bCs/>
                      <w:szCs w:val="21"/>
                    </w:rPr>
                  </w:pPr>
                  <w:r>
                    <w:rPr>
                      <w:b/>
                      <w:bCs/>
                      <w:szCs w:val="21"/>
                    </w:rPr>
                    <w:t>2台</w:t>
                  </w:r>
                </w:p>
              </w:tc>
              <w:tc>
                <w:tcPr>
                  <w:tcW w:w="3104" w:type="dxa"/>
                  <w:tcMar>
                    <w:top w:w="150" w:type="dxa"/>
                    <w:left w:w="240" w:type="dxa"/>
                    <w:bottom w:w="150" w:type="dxa"/>
                    <w:right w:w="0" w:type="dxa"/>
                  </w:tcMar>
                  <w:vAlign w:val="center"/>
                </w:tcPr>
                <w:p w14:paraId="5BD6F852">
                  <w:pPr>
                    <w:widowControl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使用介质：</w:t>
                  </w:r>
                  <w:r>
                    <w:rPr>
                      <w:rFonts w:hint="eastAsia"/>
                      <w:bCs/>
                      <w:szCs w:val="21"/>
                    </w:rPr>
                    <w:t>液体</w:t>
                  </w:r>
                  <w:r>
                    <w:rPr>
                      <w:bCs/>
                      <w:szCs w:val="21"/>
                    </w:rPr>
                    <w:t>；流体温度：0～90℃；</w:t>
                  </w:r>
                  <w:r>
                    <w:rPr>
                      <w:b/>
                      <w:bCs/>
                      <w:szCs w:val="21"/>
                    </w:rPr>
                    <w:t>量程：10～100L/min</w:t>
                  </w:r>
                  <w:r>
                    <w:rPr>
                      <w:bCs/>
                      <w:szCs w:val="21"/>
                    </w:rPr>
                    <w:t>；</w:t>
                  </w:r>
                  <w:r>
                    <w:rPr>
                      <w:b/>
                      <w:bCs/>
                      <w:szCs w:val="21"/>
                    </w:rPr>
                    <w:t>接口口径：Rc1"（内螺纹）</w:t>
                  </w:r>
                  <w:r>
                    <w:rPr>
                      <w:bCs/>
                      <w:szCs w:val="21"/>
                    </w:rPr>
                    <w:t>；输出信号：4-20mA模拟量；</w:t>
                  </w:r>
                  <w:r>
                    <w:rPr>
                      <w:b/>
                      <w:bCs/>
                      <w:szCs w:val="21"/>
                    </w:rPr>
                    <w:t>显示精度：≤±3%F.S.；模拟输出精度：≤±3%F.S.</w:t>
                  </w:r>
                  <w:r>
                    <w:rPr>
                      <w:bCs/>
                      <w:szCs w:val="21"/>
                    </w:rPr>
                    <w:t>；耐压：≥1.5MPa；防护等级：≥IP65；供电电源：DC24V；投标时需提供产品选型手册、合格证</w:t>
                  </w:r>
                  <w:r>
                    <w:rPr>
                      <w:rFonts w:hint="eastAsia"/>
                      <w:bCs/>
                      <w:szCs w:val="21"/>
                    </w:rPr>
                    <w:t>。</w:t>
                  </w:r>
                </w:p>
              </w:tc>
            </w:tr>
            <w:tr w14:paraId="5CC7217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rHeight w:val="2176" w:hRule="atLeast"/>
              </w:trPr>
              <w:tc>
                <w:tcPr>
                  <w:tcW w:w="423" w:type="dxa"/>
                  <w:tcMar>
                    <w:top w:w="150" w:type="dxa"/>
                    <w:left w:w="0" w:type="dxa"/>
                    <w:bottom w:w="150" w:type="dxa"/>
                    <w:right w:w="240" w:type="dxa"/>
                  </w:tcMar>
                  <w:vAlign w:val="center"/>
                </w:tcPr>
                <w:p w14:paraId="0A4D5F27">
                  <w:pPr>
                    <w:widowControl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2.2.2</w:t>
                  </w:r>
                </w:p>
              </w:tc>
              <w:tc>
                <w:tcPr>
                  <w:tcW w:w="903" w:type="dxa"/>
                  <w:tcMar>
                    <w:top w:w="150" w:type="dxa"/>
                    <w:left w:w="240" w:type="dxa"/>
                    <w:bottom w:w="150" w:type="dxa"/>
                    <w:right w:w="240" w:type="dxa"/>
                  </w:tcMar>
                  <w:vAlign w:val="center"/>
                </w:tcPr>
                <w:p w14:paraId="55480487">
                  <w:pPr>
                    <w:widowControl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涡街式流量计（一体法兰型）</w:t>
                  </w:r>
                </w:p>
              </w:tc>
              <w:tc>
                <w:tcPr>
                  <w:tcW w:w="649" w:type="dxa"/>
                  <w:tcMar>
                    <w:top w:w="150" w:type="dxa"/>
                    <w:left w:w="240" w:type="dxa"/>
                    <w:bottom w:w="150" w:type="dxa"/>
                    <w:right w:w="240" w:type="dxa"/>
                  </w:tcMar>
                  <w:vAlign w:val="center"/>
                </w:tcPr>
                <w:p w14:paraId="46E29312">
                  <w:pPr>
                    <w:widowControl/>
                    <w:rPr>
                      <w:bCs/>
                      <w:szCs w:val="21"/>
                    </w:rPr>
                  </w:pPr>
                  <w:r>
                    <w:rPr>
                      <w:b/>
                      <w:bCs/>
                      <w:szCs w:val="21"/>
                    </w:rPr>
                    <w:t>2台</w:t>
                  </w:r>
                </w:p>
              </w:tc>
              <w:tc>
                <w:tcPr>
                  <w:tcW w:w="3104" w:type="dxa"/>
                  <w:tcMar>
                    <w:top w:w="150" w:type="dxa"/>
                    <w:left w:w="240" w:type="dxa"/>
                    <w:bottom w:w="150" w:type="dxa"/>
                    <w:right w:w="0" w:type="dxa"/>
                  </w:tcMar>
                  <w:vAlign w:val="center"/>
                </w:tcPr>
                <w:p w14:paraId="7D31062F">
                  <w:pPr>
                    <w:widowControl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使用介质：</w:t>
                  </w:r>
                  <w:r>
                    <w:rPr>
                      <w:rFonts w:hint="eastAsia"/>
                      <w:bCs/>
                      <w:szCs w:val="21"/>
                    </w:rPr>
                    <w:t>液体</w:t>
                  </w:r>
                  <w:r>
                    <w:rPr>
                      <w:bCs/>
                      <w:szCs w:val="21"/>
                    </w:rPr>
                    <w:t>；流体温度：0～90℃；</w:t>
                  </w:r>
                  <w:r>
                    <w:rPr>
                      <w:b/>
                      <w:bCs/>
                      <w:szCs w:val="21"/>
                    </w:rPr>
                    <w:t>流量范围：4～40m³/h</w:t>
                  </w:r>
                  <w:r>
                    <w:rPr>
                      <w:bCs/>
                      <w:szCs w:val="21"/>
                    </w:rPr>
                    <w:t>；</w:t>
                  </w:r>
                  <w:r>
                    <w:rPr>
                      <w:b/>
                      <w:bCs/>
                      <w:szCs w:val="21"/>
                    </w:rPr>
                    <w:t>口径：DN50</w:t>
                  </w:r>
                  <w:r>
                    <w:rPr>
                      <w:bCs/>
                      <w:szCs w:val="21"/>
                    </w:rPr>
                    <w:t>；</w:t>
                  </w:r>
                  <w:r>
                    <w:rPr>
                      <w:b/>
                      <w:bCs/>
                      <w:szCs w:val="21"/>
                    </w:rPr>
                    <w:t>连接方式：法兰连接（304不锈钢本体法兰）</w:t>
                  </w:r>
                  <w:r>
                    <w:rPr>
                      <w:bCs/>
                      <w:szCs w:val="21"/>
                    </w:rPr>
                    <w:t>；输出信号：4-20mA模拟量；</w:t>
                  </w:r>
                  <w:r>
                    <w:rPr>
                      <w:b/>
                      <w:bCs/>
                      <w:szCs w:val="21"/>
                    </w:rPr>
                    <w:t>精度：≤±1.0%F.S.</w:t>
                  </w:r>
                  <w:r>
                    <w:rPr>
                      <w:bCs/>
                      <w:szCs w:val="21"/>
                    </w:rPr>
                    <w:t>；</w:t>
                  </w:r>
                  <w:r>
                    <w:rPr>
                      <w:b/>
                      <w:bCs/>
                      <w:szCs w:val="21"/>
                    </w:rPr>
                    <w:t>壳体材质：304不锈钢</w:t>
                  </w:r>
                  <w:r>
                    <w:rPr>
                      <w:bCs/>
                      <w:szCs w:val="21"/>
                    </w:rPr>
                    <w:t>；</w:t>
                  </w:r>
                  <w:r>
                    <w:rPr>
                      <w:b/>
                      <w:bCs/>
                      <w:szCs w:val="21"/>
                    </w:rPr>
                    <w:t>探头材质：316L不锈钢</w:t>
                  </w:r>
                  <w:r>
                    <w:rPr>
                      <w:bCs/>
                      <w:szCs w:val="21"/>
                    </w:rPr>
                    <w:t>；耐压：≥1.5MPa；防护等级：≥IP65；供电电源：DC24V；投标时需提供产品合格证、出厂</w:t>
                  </w:r>
                  <w:r>
                    <w:rPr>
                      <w:rFonts w:hint="eastAsia"/>
                      <w:bCs/>
                      <w:szCs w:val="21"/>
                    </w:rPr>
                    <w:t>检验</w:t>
                  </w:r>
                  <w:r>
                    <w:rPr>
                      <w:bCs/>
                      <w:szCs w:val="21"/>
                    </w:rPr>
                    <w:t>报告</w:t>
                  </w:r>
                  <w:r>
                    <w:rPr>
                      <w:rFonts w:hint="eastAsia"/>
                      <w:bCs/>
                      <w:szCs w:val="21"/>
                    </w:rPr>
                    <w:t>。</w:t>
                  </w:r>
                </w:p>
              </w:tc>
            </w:tr>
            <w:tr w14:paraId="1CB7DAD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rHeight w:val="2196" w:hRule="atLeast"/>
              </w:trPr>
              <w:tc>
                <w:tcPr>
                  <w:tcW w:w="423" w:type="dxa"/>
                  <w:tcMar>
                    <w:top w:w="150" w:type="dxa"/>
                    <w:left w:w="0" w:type="dxa"/>
                    <w:bottom w:w="150" w:type="dxa"/>
                    <w:right w:w="240" w:type="dxa"/>
                  </w:tcMar>
                  <w:vAlign w:val="center"/>
                </w:tcPr>
                <w:p w14:paraId="5E5B13AA">
                  <w:pPr>
                    <w:widowControl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2.2.3</w:t>
                  </w:r>
                </w:p>
              </w:tc>
              <w:tc>
                <w:tcPr>
                  <w:tcW w:w="903" w:type="dxa"/>
                  <w:tcMar>
                    <w:top w:w="150" w:type="dxa"/>
                    <w:left w:w="240" w:type="dxa"/>
                    <w:bottom w:w="150" w:type="dxa"/>
                    <w:right w:w="240" w:type="dxa"/>
                  </w:tcMar>
                  <w:vAlign w:val="center"/>
                </w:tcPr>
                <w:p w14:paraId="670E4742">
                  <w:pPr>
                    <w:widowControl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压力传感器</w:t>
                  </w:r>
                </w:p>
              </w:tc>
              <w:tc>
                <w:tcPr>
                  <w:tcW w:w="649" w:type="dxa"/>
                  <w:tcMar>
                    <w:top w:w="150" w:type="dxa"/>
                    <w:left w:w="240" w:type="dxa"/>
                    <w:bottom w:w="150" w:type="dxa"/>
                    <w:right w:w="240" w:type="dxa"/>
                  </w:tcMar>
                  <w:vAlign w:val="center"/>
                </w:tcPr>
                <w:p w14:paraId="29D09B66">
                  <w:pPr>
                    <w:widowControl/>
                    <w:rPr>
                      <w:bCs/>
                      <w:szCs w:val="21"/>
                    </w:rPr>
                  </w:pPr>
                  <w:r>
                    <w:rPr>
                      <w:b/>
                      <w:bCs/>
                      <w:szCs w:val="21"/>
                    </w:rPr>
                    <w:t>4只</w:t>
                  </w:r>
                </w:p>
              </w:tc>
              <w:tc>
                <w:tcPr>
                  <w:tcW w:w="3104" w:type="dxa"/>
                  <w:tcMar>
                    <w:top w:w="150" w:type="dxa"/>
                    <w:left w:w="240" w:type="dxa"/>
                    <w:bottom w:w="150" w:type="dxa"/>
                    <w:right w:w="0" w:type="dxa"/>
                  </w:tcMar>
                  <w:vAlign w:val="center"/>
                </w:tcPr>
                <w:p w14:paraId="6ABCADD8">
                  <w:pPr>
                    <w:widowControl/>
                    <w:jc w:val="left"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测量介质：</w:t>
                  </w:r>
                  <w:r>
                    <w:rPr>
                      <w:rFonts w:hint="eastAsia"/>
                      <w:bCs/>
                      <w:szCs w:val="21"/>
                    </w:rPr>
                    <w:t>液体</w:t>
                  </w:r>
                  <w:r>
                    <w:rPr>
                      <w:bCs/>
                      <w:szCs w:val="21"/>
                    </w:rPr>
                    <w:t>；</w:t>
                  </w:r>
                  <w:r>
                    <w:rPr>
                      <w:b/>
                      <w:bCs/>
                      <w:szCs w:val="21"/>
                    </w:rPr>
                    <w:t>压力范围：0～2MPa</w:t>
                  </w:r>
                  <w:r>
                    <w:rPr>
                      <w:bCs/>
                      <w:szCs w:val="21"/>
                    </w:rPr>
                    <w:t>；输出信号：4-20mA模拟量；</w:t>
                  </w:r>
                  <w:r>
                    <w:rPr>
                      <w:b/>
                      <w:bCs/>
                      <w:szCs w:val="21"/>
                    </w:rPr>
                    <w:t>精度：≤±0.25%F.S.</w:t>
                  </w:r>
                  <w:r>
                    <w:rPr>
                      <w:bCs/>
                      <w:szCs w:val="21"/>
                    </w:rPr>
                    <w:t>；</w:t>
                  </w:r>
                  <w:r>
                    <w:rPr>
                      <w:rFonts w:hint="eastAsia"/>
                      <w:bCs/>
                      <w:szCs w:val="21"/>
                    </w:rPr>
                    <w:t>工作温度：-20~80℃；</w:t>
                  </w:r>
                  <w:r>
                    <w:rPr>
                      <w:bCs/>
                      <w:szCs w:val="21"/>
                    </w:rPr>
                    <w:t>供电电源：DC</w:t>
                  </w:r>
                  <w:r>
                    <w:rPr>
                      <w:rFonts w:hint="eastAsia"/>
                      <w:bCs/>
                      <w:szCs w:val="21"/>
                    </w:rPr>
                    <w:t>10~</w:t>
                  </w:r>
                  <w:r>
                    <w:rPr>
                      <w:bCs/>
                      <w:szCs w:val="21"/>
                    </w:rPr>
                    <w:t>2</w:t>
                  </w:r>
                  <w:r>
                    <w:rPr>
                      <w:rFonts w:hint="eastAsia"/>
                      <w:bCs/>
                      <w:szCs w:val="21"/>
                    </w:rPr>
                    <w:t>8</w:t>
                  </w:r>
                  <w:r>
                    <w:rPr>
                      <w:bCs/>
                      <w:szCs w:val="21"/>
                    </w:rPr>
                    <w:t>V；</w:t>
                  </w:r>
                  <w:r>
                    <w:rPr>
                      <w:rFonts w:hint="eastAsia"/>
                      <w:bCs/>
                      <w:szCs w:val="21"/>
                    </w:rPr>
                    <w:t>电气连接接头：</w:t>
                  </w:r>
                  <w:r>
                    <w:rPr>
                      <w:rFonts w:hint="eastAsia"/>
                      <w:bCs/>
                      <w:szCs w:val="21"/>
                      <w:lang w:bidi="ar"/>
                    </w:rPr>
                    <w:t>四芯接插件；</w:t>
                  </w:r>
                  <w:r>
                    <w:rPr>
                      <w:bCs/>
                      <w:szCs w:val="21"/>
                    </w:rPr>
                    <w:t>防护等级：≥IP65；投标时需提供产品选型手册、合格证、出厂</w:t>
                  </w:r>
                  <w:r>
                    <w:rPr>
                      <w:rFonts w:hint="eastAsia"/>
                      <w:bCs/>
                      <w:szCs w:val="21"/>
                    </w:rPr>
                    <w:t>检验</w:t>
                  </w:r>
                  <w:r>
                    <w:rPr>
                      <w:bCs/>
                      <w:szCs w:val="21"/>
                    </w:rPr>
                    <w:t>报告，</w:t>
                  </w:r>
                  <w:r>
                    <w:rPr>
                      <w:b/>
                      <w:bCs/>
                      <w:szCs w:val="21"/>
                    </w:rPr>
                    <w:t>供货</w:t>
                  </w:r>
                  <w:r>
                    <w:rPr>
                      <w:rFonts w:hint="eastAsia"/>
                      <w:b/>
                      <w:bCs/>
                      <w:szCs w:val="21"/>
                    </w:rPr>
                    <w:t>前</w:t>
                  </w:r>
                  <w:r>
                    <w:rPr>
                      <w:b/>
                      <w:bCs/>
                      <w:szCs w:val="21"/>
                    </w:rPr>
                    <w:t>须提供</w:t>
                  </w:r>
                  <w:r>
                    <w:rPr>
                      <w:rFonts w:hint="eastAsia"/>
                      <w:b/>
                      <w:bCs/>
                      <w:szCs w:val="21"/>
                    </w:rPr>
                    <w:t>该类型1只</w:t>
                  </w:r>
                  <w:r>
                    <w:rPr>
                      <w:b/>
                      <w:bCs/>
                      <w:szCs w:val="21"/>
                    </w:rPr>
                    <w:t>传感器的第三方校准报告</w:t>
                  </w:r>
                  <w:r>
                    <w:rPr>
                      <w:rFonts w:hint="eastAsia"/>
                      <w:b/>
                      <w:bCs/>
                      <w:szCs w:val="21"/>
                    </w:rPr>
                    <w:t>。</w:t>
                  </w:r>
                </w:p>
              </w:tc>
            </w:tr>
          </w:tbl>
          <w:p w14:paraId="5453E1F8">
            <w:pPr>
              <w:widowControl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ab/>
            </w:r>
            <w:r>
              <w:rPr>
                <w:b/>
                <w:bCs/>
                <w:szCs w:val="21"/>
              </w:rPr>
              <w:t>2.3 真空系统水冷传感器</w:t>
            </w:r>
          </w:p>
          <w:tbl>
            <w:tblPr>
              <w:tblStyle w:val="5"/>
              <w:tblW w:w="5078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423"/>
              <w:gridCol w:w="902"/>
              <w:gridCol w:w="648"/>
              <w:gridCol w:w="3105"/>
            </w:tblGrid>
            <w:tr w14:paraId="2748C5B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rHeight w:val="919" w:hRule="atLeast"/>
                <w:tblHeader/>
              </w:trPr>
              <w:tc>
                <w:tcPr>
                  <w:tcW w:w="423" w:type="dxa"/>
                  <w:tcMar>
                    <w:top w:w="150" w:type="dxa"/>
                    <w:left w:w="0" w:type="dxa"/>
                    <w:bottom w:w="150" w:type="dxa"/>
                    <w:right w:w="240" w:type="dxa"/>
                  </w:tcMar>
                  <w:vAlign w:val="center"/>
                </w:tcPr>
                <w:p w14:paraId="3110BBD7">
                  <w:pPr>
                    <w:widowControl/>
                    <w:rPr>
                      <w:b/>
                      <w:szCs w:val="21"/>
                    </w:rPr>
                  </w:pPr>
                  <w:r>
                    <w:rPr>
                      <w:rFonts w:hint="eastAsia"/>
                      <w:b/>
                      <w:szCs w:val="21"/>
                    </w:rPr>
                    <w:t>序号</w:t>
                  </w:r>
                </w:p>
              </w:tc>
              <w:tc>
                <w:tcPr>
                  <w:tcW w:w="902" w:type="dxa"/>
                  <w:tcMar>
                    <w:top w:w="150" w:type="dxa"/>
                    <w:left w:w="240" w:type="dxa"/>
                    <w:bottom w:w="150" w:type="dxa"/>
                    <w:right w:w="240" w:type="dxa"/>
                  </w:tcMar>
                  <w:vAlign w:val="center"/>
                </w:tcPr>
                <w:p w14:paraId="6A02EB4A">
                  <w:pPr>
                    <w:widowControl/>
                    <w:rPr>
                      <w:b/>
                      <w:szCs w:val="21"/>
                    </w:rPr>
                  </w:pPr>
                  <w:r>
                    <w:rPr>
                      <w:rFonts w:hint="eastAsia"/>
                      <w:b/>
                      <w:szCs w:val="21"/>
                    </w:rPr>
                    <w:t>设备名称</w:t>
                  </w:r>
                </w:p>
              </w:tc>
              <w:tc>
                <w:tcPr>
                  <w:tcW w:w="648" w:type="dxa"/>
                  <w:tcMar>
                    <w:top w:w="150" w:type="dxa"/>
                    <w:left w:w="240" w:type="dxa"/>
                    <w:bottom w:w="150" w:type="dxa"/>
                    <w:right w:w="240" w:type="dxa"/>
                  </w:tcMar>
                  <w:vAlign w:val="center"/>
                </w:tcPr>
                <w:p w14:paraId="0D095AF7">
                  <w:pPr>
                    <w:widowControl/>
                    <w:rPr>
                      <w:b/>
                      <w:szCs w:val="21"/>
                    </w:rPr>
                  </w:pPr>
                  <w:r>
                    <w:rPr>
                      <w:rFonts w:hint="eastAsia"/>
                      <w:b/>
                      <w:szCs w:val="21"/>
                    </w:rPr>
                    <w:t>数量</w:t>
                  </w:r>
                </w:p>
              </w:tc>
              <w:tc>
                <w:tcPr>
                  <w:tcW w:w="3105" w:type="dxa"/>
                  <w:tcMar>
                    <w:top w:w="150" w:type="dxa"/>
                    <w:left w:w="240" w:type="dxa"/>
                    <w:bottom w:w="150" w:type="dxa"/>
                    <w:right w:w="240" w:type="dxa"/>
                  </w:tcMar>
                  <w:vAlign w:val="center"/>
                </w:tcPr>
                <w:p w14:paraId="3AF36A7B">
                  <w:pPr>
                    <w:widowControl/>
                    <w:rPr>
                      <w:b/>
                      <w:szCs w:val="21"/>
                    </w:rPr>
                  </w:pPr>
                  <w:r>
                    <w:rPr>
                      <w:rFonts w:hint="eastAsia"/>
                      <w:b/>
                      <w:szCs w:val="21"/>
                    </w:rPr>
                    <w:t>技术参数</w:t>
                  </w:r>
                </w:p>
              </w:tc>
            </w:tr>
            <w:tr w14:paraId="43FD210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rHeight w:val="2169" w:hRule="atLeast"/>
              </w:trPr>
              <w:tc>
                <w:tcPr>
                  <w:tcW w:w="423" w:type="dxa"/>
                  <w:tcMar>
                    <w:top w:w="150" w:type="dxa"/>
                    <w:left w:w="0" w:type="dxa"/>
                    <w:bottom w:w="150" w:type="dxa"/>
                    <w:right w:w="240" w:type="dxa"/>
                  </w:tcMar>
                  <w:vAlign w:val="center"/>
                </w:tcPr>
                <w:p w14:paraId="2DD650A1">
                  <w:pPr>
                    <w:widowControl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2.3.1</w:t>
                  </w:r>
                </w:p>
              </w:tc>
              <w:tc>
                <w:tcPr>
                  <w:tcW w:w="902" w:type="dxa"/>
                  <w:tcMar>
                    <w:top w:w="150" w:type="dxa"/>
                    <w:left w:w="240" w:type="dxa"/>
                    <w:bottom w:w="150" w:type="dxa"/>
                    <w:right w:w="240" w:type="dxa"/>
                  </w:tcMar>
                  <w:vAlign w:val="center"/>
                </w:tcPr>
                <w:p w14:paraId="11E00516">
                  <w:pPr>
                    <w:widowControl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数字式流量计（涡街式，数显一体型）</w:t>
                  </w:r>
                </w:p>
              </w:tc>
              <w:tc>
                <w:tcPr>
                  <w:tcW w:w="648" w:type="dxa"/>
                  <w:tcMar>
                    <w:top w:w="150" w:type="dxa"/>
                    <w:left w:w="240" w:type="dxa"/>
                    <w:bottom w:w="150" w:type="dxa"/>
                    <w:right w:w="240" w:type="dxa"/>
                  </w:tcMar>
                  <w:vAlign w:val="center"/>
                </w:tcPr>
                <w:p w14:paraId="5A2FD33D">
                  <w:pPr>
                    <w:widowControl/>
                    <w:rPr>
                      <w:bCs/>
                      <w:szCs w:val="21"/>
                    </w:rPr>
                  </w:pPr>
                  <w:r>
                    <w:rPr>
                      <w:b/>
                      <w:bCs/>
                      <w:szCs w:val="21"/>
                    </w:rPr>
                    <w:t>117台</w:t>
                  </w:r>
                </w:p>
              </w:tc>
              <w:tc>
                <w:tcPr>
                  <w:tcW w:w="3105" w:type="dxa"/>
                  <w:tcMar>
                    <w:top w:w="150" w:type="dxa"/>
                    <w:left w:w="240" w:type="dxa"/>
                    <w:bottom w:w="150" w:type="dxa"/>
                    <w:right w:w="0" w:type="dxa"/>
                  </w:tcMar>
                  <w:vAlign w:val="center"/>
                </w:tcPr>
                <w:p w14:paraId="77C7B87A">
                  <w:pPr>
                    <w:widowControl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使用介质：</w:t>
                  </w:r>
                  <w:r>
                    <w:rPr>
                      <w:rFonts w:hint="eastAsia"/>
                      <w:bCs/>
                      <w:szCs w:val="21"/>
                    </w:rPr>
                    <w:t>液体</w:t>
                  </w:r>
                  <w:r>
                    <w:rPr>
                      <w:bCs/>
                      <w:szCs w:val="21"/>
                    </w:rPr>
                    <w:t>；流体温度：0～90℃；</w:t>
                  </w:r>
                  <w:r>
                    <w:rPr>
                      <w:b/>
                      <w:bCs/>
                      <w:szCs w:val="21"/>
                    </w:rPr>
                    <w:t>量程：0.5～4L/min</w:t>
                  </w:r>
                  <w:r>
                    <w:rPr>
                      <w:bCs/>
                      <w:szCs w:val="21"/>
                    </w:rPr>
                    <w:t>；</w:t>
                  </w:r>
                  <w:r>
                    <w:rPr>
                      <w:b/>
                      <w:bCs/>
                      <w:szCs w:val="21"/>
                    </w:rPr>
                    <w:t>接口口径：Rc3/8"（内螺纹）</w:t>
                  </w:r>
                  <w:r>
                    <w:rPr>
                      <w:bCs/>
                      <w:szCs w:val="21"/>
                    </w:rPr>
                    <w:t>；输出信号：4-20mA模拟量；</w:t>
                  </w:r>
                  <w:r>
                    <w:rPr>
                      <w:b/>
                      <w:bCs/>
                      <w:szCs w:val="21"/>
                    </w:rPr>
                    <w:t>显示精度：≤±3%F.S.；模拟输出精度：≤±3%F.S.</w:t>
                  </w:r>
                  <w:r>
                    <w:rPr>
                      <w:bCs/>
                      <w:szCs w:val="21"/>
                    </w:rPr>
                    <w:t>；耐压：≥1.5MPa；防护等级：≥IP65；供电电源：DC24V；</w:t>
                  </w:r>
                  <w:r>
                    <w:rPr>
                      <w:b/>
                      <w:bCs/>
                      <w:szCs w:val="21"/>
                    </w:rPr>
                    <w:t>安装方式：垂直/水平安装均可（水平安装时需保证管道满管）</w:t>
                  </w:r>
                  <w:r>
                    <w:rPr>
                      <w:bCs/>
                      <w:szCs w:val="21"/>
                    </w:rPr>
                    <w:t>；投标时需提供产品合格证</w:t>
                  </w:r>
                  <w:r>
                    <w:rPr>
                      <w:rFonts w:hint="eastAsia"/>
                      <w:bCs/>
                      <w:szCs w:val="21"/>
                    </w:rPr>
                    <w:t>。</w:t>
                  </w:r>
                </w:p>
              </w:tc>
            </w:tr>
          </w:tbl>
          <w:p w14:paraId="60E9A598">
            <w:pPr>
              <w:widowControl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ab/>
            </w:r>
            <w:r>
              <w:rPr>
                <w:b/>
                <w:bCs/>
                <w:szCs w:val="21"/>
              </w:rPr>
              <w:t>2.4 储存环数据采集模块</w:t>
            </w:r>
          </w:p>
          <w:tbl>
            <w:tblPr>
              <w:tblStyle w:val="5"/>
              <w:tblW w:w="5058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421"/>
              <w:gridCol w:w="899"/>
              <w:gridCol w:w="646"/>
              <w:gridCol w:w="3092"/>
            </w:tblGrid>
            <w:tr w14:paraId="043D25F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rHeight w:val="911" w:hRule="atLeast"/>
                <w:tblHeader/>
              </w:trPr>
              <w:tc>
                <w:tcPr>
                  <w:tcW w:w="421" w:type="dxa"/>
                  <w:tcMar>
                    <w:top w:w="150" w:type="dxa"/>
                    <w:left w:w="0" w:type="dxa"/>
                    <w:bottom w:w="150" w:type="dxa"/>
                    <w:right w:w="240" w:type="dxa"/>
                  </w:tcMar>
                  <w:vAlign w:val="center"/>
                </w:tcPr>
                <w:p w14:paraId="7E82A90F">
                  <w:pPr>
                    <w:widowControl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序号</w:t>
                  </w:r>
                </w:p>
              </w:tc>
              <w:tc>
                <w:tcPr>
                  <w:tcW w:w="899" w:type="dxa"/>
                  <w:tcMar>
                    <w:top w:w="150" w:type="dxa"/>
                    <w:left w:w="240" w:type="dxa"/>
                    <w:bottom w:w="150" w:type="dxa"/>
                    <w:right w:w="240" w:type="dxa"/>
                  </w:tcMar>
                  <w:vAlign w:val="center"/>
                </w:tcPr>
                <w:p w14:paraId="759C936A">
                  <w:pPr>
                    <w:widowControl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设备名称</w:t>
                  </w:r>
                </w:p>
              </w:tc>
              <w:tc>
                <w:tcPr>
                  <w:tcW w:w="646" w:type="dxa"/>
                  <w:tcMar>
                    <w:top w:w="150" w:type="dxa"/>
                    <w:left w:w="240" w:type="dxa"/>
                    <w:bottom w:w="150" w:type="dxa"/>
                    <w:right w:w="240" w:type="dxa"/>
                  </w:tcMar>
                  <w:vAlign w:val="center"/>
                </w:tcPr>
                <w:p w14:paraId="12D04A2A">
                  <w:pPr>
                    <w:widowControl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数量</w:t>
                  </w:r>
                </w:p>
              </w:tc>
              <w:tc>
                <w:tcPr>
                  <w:tcW w:w="3092" w:type="dxa"/>
                  <w:tcMar>
                    <w:top w:w="150" w:type="dxa"/>
                    <w:left w:w="240" w:type="dxa"/>
                    <w:bottom w:w="150" w:type="dxa"/>
                    <w:right w:w="240" w:type="dxa"/>
                  </w:tcMar>
                  <w:vAlign w:val="center"/>
                </w:tcPr>
                <w:p w14:paraId="5BB9DC16">
                  <w:pPr>
                    <w:widowControl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技术参数</w:t>
                  </w:r>
                </w:p>
              </w:tc>
            </w:tr>
            <w:tr w14:paraId="6A38310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rHeight w:val="1535" w:hRule="atLeast"/>
              </w:trPr>
              <w:tc>
                <w:tcPr>
                  <w:tcW w:w="421" w:type="dxa"/>
                  <w:tcMar>
                    <w:top w:w="150" w:type="dxa"/>
                    <w:left w:w="0" w:type="dxa"/>
                    <w:bottom w:w="150" w:type="dxa"/>
                    <w:right w:w="240" w:type="dxa"/>
                  </w:tcMar>
                  <w:vAlign w:val="center"/>
                </w:tcPr>
                <w:p w14:paraId="38E72743">
                  <w:pPr>
                    <w:widowControl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2.4.1</w:t>
                  </w:r>
                </w:p>
              </w:tc>
              <w:tc>
                <w:tcPr>
                  <w:tcW w:w="899" w:type="dxa"/>
                  <w:tcMar>
                    <w:top w:w="150" w:type="dxa"/>
                    <w:left w:w="240" w:type="dxa"/>
                    <w:bottom w:w="150" w:type="dxa"/>
                    <w:right w:w="240" w:type="dxa"/>
                  </w:tcMar>
                  <w:vAlign w:val="center"/>
                </w:tcPr>
                <w:p w14:paraId="16DA12B4">
                  <w:pPr>
                    <w:widowControl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模拟量输入模块</w:t>
                  </w:r>
                </w:p>
              </w:tc>
              <w:tc>
                <w:tcPr>
                  <w:tcW w:w="646" w:type="dxa"/>
                  <w:tcMar>
                    <w:top w:w="150" w:type="dxa"/>
                    <w:left w:w="240" w:type="dxa"/>
                    <w:bottom w:w="150" w:type="dxa"/>
                    <w:right w:w="240" w:type="dxa"/>
                  </w:tcMar>
                  <w:vAlign w:val="center"/>
                </w:tcPr>
                <w:p w14:paraId="470C434E">
                  <w:pPr>
                    <w:widowControl/>
                    <w:rPr>
                      <w:bCs/>
                      <w:szCs w:val="21"/>
                    </w:rPr>
                  </w:pPr>
                  <w:r>
                    <w:rPr>
                      <w:b/>
                      <w:bCs/>
                      <w:szCs w:val="21"/>
                    </w:rPr>
                    <w:t>1批（总通道数200个）</w:t>
                  </w:r>
                </w:p>
              </w:tc>
              <w:tc>
                <w:tcPr>
                  <w:tcW w:w="3092" w:type="dxa"/>
                  <w:tcMar>
                    <w:top w:w="150" w:type="dxa"/>
                    <w:left w:w="240" w:type="dxa"/>
                    <w:bottom w:w="150" w:type="dxa"/>
                    <w:right w:w="0" w:type="dxa"/>
                  </w:tcMar>
                  <w:vAlign w:val="center"/>
                </w:tcPr>
                <w:p w14:paraId="3C7EDEDA">
                  <w:pPr>
                    <w:widowControl/>
                    <w:rPr>
                      <w:bCs/>
                      <w:szCs w:val="21"/>
                    </w:rPr>
                  </w:pPr>
                  <w:r>
                    <w:rPr>
                      <w:b/>
                      <w:bCs/>
                      <w:szCs w:val="21"/>
                    </w:rPr>
                    <w:t>线制</w:t>
                  </w:r>
                  <w:r>
                    <w:rPr>
                      <w:bCs/>
                      <w:szCs w:val="21"/>
                    </w:rPr>
                    <w:t>；</w:t>
                  </w:r>
                  <w:r>
                    <w:rPr>
                      <w:b/>
                      <w:bCs/>
                      <w:szCs w:val="21"/>
                    </w:rPr>
                    <w:t>电源电压：DC24V</w:t>
                  </w:r>
                  <w:r>
                    <w:rPr>
                      <w:bCs/>
                      <w:szCs w:val="21"/>
                    </w:rPr>
                    <w:t>；</w:t>
                  </w:r>
                  <w:r>
                    <w:rPr>
                      <w:b/>
                      <w:bCs/>
                      <w:szCs w:val="21"/>
                    </w:rPr>
                    <w:t>功耗：≤0.7W/模块</w:t>
                  </w:r>
                  <w:r>
                    <w:rPr>
                      <w:bCs/>
                      <w:szCs w:val="21"/>
                    </w:rPr>
                    <w:t>；安装方式：</w:t>
                  </w:r>
                  <w:r>
                    <w:rPr>
                      <w:b/>
                      <w:bCs/>
                      <w:szCs w:val="21"/>
                    </w:rPr>
                    <w:t>安装于储存环水冷系统现有采集柜内</w:t>
                  </w:r>
                  <w:r>
                    <w:rPr>
                      <w:bCs/>
                      <w:szCs w:val="21"/>
                    </w:rPr>
                    <w:t>；供应商须确保模块与现有</w:t>
                  </w:r>
                  <w:r>
                    <w:rPr>
                      <w:rFonts w:hint="eastAsia"/>
                      <w:bCs/>
                      <w:szCs w:val="21"/>
                    </w:rPr>
                    <w:t>采集系统</w:t>
                  </w:r>
                  <w:r>
                    <w:rPr>
                      <w:b/>
                      <w:bCs/>
                      <w:szCs w:val="21"/>
                    </w:rPr>
                    <w:t>完全兼容</w:t>
                  </w:r>
                  <w:r>
                    <w:rPr>
                      <w:bCs/>
                      <w:szCs w:val="21"/>
                    </w:rPr>
                    <w:t>；投标时需提供产品合格证</w:t>
                  </w:r>
                  <w:r>
                    <w:rPr>
                      <w:rFonts w:hint="eastAsia"/>
                      <w:bCs/>
                      <w:szCs w:val="21"/>
                    </w:rPr>
                    <w:t>。</w:t>
                  </w:r>
                </w:p>
              </w:tc>
            </w:tr>
          </w:tbl>
          <w:p w14:paraId="08BDBF99">
            <w:pPr>
              <w:widowControl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ab/>
            </w:r>
            <w:r>
              <w:rPr>
                <w:b/>
                <w:bCs/>
                <w:szCs w:val="21"/>
              </w:rPr>
              <w:t>2.5 恒温槽耐辐射聚氯乙烯软管</w:t>
            </w:r>
          </w:p>
          <w:tbl>
            <w:tblPr>
              <w:tblStyle w:val="5"/>
              <w:tblW w:w="5078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423"/>
              <w:gridCol w:w="902"/>
              <w:gridCol w:w="648"/>
              <w:gridCol w:w="3105"/>
            </w:tblGrid>
            <w:tr w14:paraId="2C6F987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rHeight w:val="892" w:hRule="atLeast"/>
                <w:tblHeader/>
              </w:trPr>
              <w:tc>
                <w:tcPr>
                  <w:tcW w:w="423" w:type="dxa"/>
                  <w:tcMar>
                    <w:top w:w="150" w:type="dxa"/>
                    <w:left w:w="0" w:type="dxa"/>
                    <w:bottom w:w="150" w:type="dxa"/>
                    <w:right w:w="240" w:type="dxa"/>
                  </w:tcMar>
                  <w:vAlign w:val="center"/>
                </w:tcPr>
                <w:p w14:paraId="726C1331">
                  <w:pPr>
                    <w:widowControl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序号</w:t>
                  </w:r>
                </w:p>
              </w:tc>
              <w:tc>
                <w:tcPr>
                  <w:tcW w:w="902" w:type="dxa"/>
                  <w:tcMar>
                    <w:top w:w="150" w:type="dxa"/>
                    <w:left w:w="240" w:type="dxa"/>
                    <w:bottom w:w="150" w:type="dxa"/>
                    <w:right w:w="240" w:type="dxa"/>
                  </w:tcMar>
                  <w:vAlign w:val="center"/>
                </w:tcPr>
                <w:p w14:paraId="37292B00">
                  <w:pPr>
                    <w:widowControl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设备名称</w:t>
                  </w:r>
                </w:p>
              </w:tc>
              <w:tc>
                <w:tcPr>
                  <w:tcW w:w="648" w:type="dxa"/>
                  <w:tcMar>
                    <w:top w:w="150" w:type="dxa"/>
                    <w:left w:w="240" w:type="dxa"/>
                    <w:bottom w:w="150" w:type="dxa"/>
                    <w:right w:w="240" w:type="dxa"/>
                  </w:tcMar>
                  <w:vAlign w:val="center"/>
                </w:tcPr>
                <w:p w14:paraId="41635D91">
                  <w:pPr>
                    <w:widowControl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数量</w:t>
                  </w:r>
                </w:p>
              </w:tc>
              <w:tc>
                <w:tcPr>
                  <w:tcW w:w="3105" w:type="dxa"/>
                  <w:tcMar>
                    <w:top w:w="150" w:type="dxa"/>
                    <w:left w:w="240" w:type="dxa"/>
                    <w:bottom w:w="150" w:type="dxa"/>
                    <w:right w:w="240" w:type="dxa"/>
                  </w:tcMar>
                  <w:vAlign w:val="center"/>
                </w:tcPr>
                <w:p w14:paraId="1C0950DB">
                  <w:pPr>
                    <w:widowControl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技术参数</w:t>
                  </w:r>
                </w:p>
              </w:tc>
            </w:tr>
            <w:tr w14:paraId="0999900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rHeight w:val="1504" w:hRule="atLeast"/>
              </w:trPr>
              <w:tc>
                <w:tcPr>
                  <w:tcW w:w="423" w:type="dxa"/>
                  <w:tcMar>
                    <w:top w:w="150" w:type="dxa"/>
                    <w:left w:w="0" w:type="dxa"/>
                    <w:bottom w:w="150" w:type="dxa"/>
                    <w:right w:w="240" w:type="dxa"/>
                  </w:tcMar>
                  <w:vAlign w:val="center"/>
                </w:tcPr>
                <w:p w14:paraId="503985FE">
                  <w:pPr>
                    <w:widowControl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2.5.1</w:t>
                  </w:r>
                </w:p>
              </w:tc>
              <w:tc>
                <w:tcPr>
                  <w:tcW w:w="902" w:type="dxa"/>
                  <w:tcMar>
                    <w:top w:w="150" w:type="dxa"/>
                    <w:left w:w="240" w:type="dxa"/>
                    <w:bottom w:w="150" w:type="dxa"/>
                    <w:right w:w="240" w:type="dxa"/>
                  </w:tcMar>
                  <w:vAlign w:val="center"/>
                </w:tcPr>
                <w:p w14:paraId="49D63CE9">
                  <w:pPr>
                    <w:widowControl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耐辐射聚氯乙烯软管</w:t>
                  </w:r>
                </w:p>
              </w:tc>
              <w:tc>
                <w:tcPr>
                  <w:tcW w:w="648" w:type="dxa"/>
                  <w:tcMar>
                    <w:top w:w="150" w:type="dxa"/>
                    <w:left w:w="240" w:type="dxa"/>
                    <w:bottom w:w="150" w:type="dxa"/>
                    <w:right w:w="240" w:type="dxa"/>
                  </w:tcMar>
                  <w:vAlign w:val="center"/>
                </w:tcPr>
                <w:p w14:paraId="3AEB961B">
                  <w:pPr>
                    <w:widowControl/>
                    <w:rPr>
                      <w:bCs/>
                      <w:szCs w:val="21"/>
                    </w:rPr>
                  </w:pPr>
                  <w:r>
                    <w:rPr>
                      <w:b/>
                      <w:bCs/>
                      <w:szCs w:val="21"/>
                    </w:rPr>
                    <w:t>600米</w:t>
                  </w:r>
                </w:p>
              </w:tc>
              <w:tc>
                <w:tcPr>
                  <w:tcW w:w="3105" w:type="dxa"/>
                  <w:tcMar>
                    <w:top w:w="150" w:type="dxa"/>
                    <w:left w:w="240" w:type="dxa"/>
                    <w:bottom w:w="150" w:type="dxa"/>
                    <w:right w:w="0" w:type="dxa"/>
                  </w:tcMar>
                  <w:vAlign w:val="center"/>
                </w:tcPr>
                <w:p w14:paraId="7AEA4D04">
                  <w:pPr>
                    <w:widowControl/>
                    <w:rPr>
                      <w:bCs/>
                      <w:szCs w:val="21"/>
                    </w:rPr>
                  </w:pPr>
                  <w:r>
                    <w:rPr>
                      <w:b/>
                      <w:bCs/>
                      <w:szCs w:val="21"/>
                    </w:rPr>
                    <w:t>通径：1/2"</w:t>
                  </w:r>
                  <w:r>
                    <w:rPr>
                      <w:bCs/>
                      <w:szCs w:val="21"/>
                    </w:rPr>
                    <w:t>；</w:t>
                  </w:r>
                  <w:r>
                    <w:rPr>
                      <w:rFonts w:hint="eastAsia"/>
                      <w:b/>
                      <w:bCs/>
                      <w:szCs w:val="21"/>
                    </w:rPr>
                    <w:t>耐压等级</w:t>
                  </w:r>
                  <w:r>
                    <w:rPr>
                      <w:b/>
                      <w:bCs/>
                      <w:szCs w:val="21"/>
                    </w:rPr>
                    <w:t>：PN10</w:t>
                  </w:r>
                  <w:r>
                    <w:rPr>
                      <w:bCs/>
                      <w:szCs w:val="21"/>
                    </w:rPr>
                    <w:t>；</w:t>
                  </w:r>
                  <w:r>
                    <w:rPr>
                      <w:b/>
                      <w:bCs/>
                      <w:szCs w:val="21"/>
                    </w:rPr>
                    <w:t>耐辐射性能：需满足在辐射环境下长期使用</w:t>
                  </w:r>
                  <w:r>
                    <w:rPr>
                      <w:bCs/>
                      <w:szCs w:val="21"/>
                    </w:rPr>
                    <w:t>；投标时需提供产品合格证、检测报告（含材质分析、耐压试验、耐辐射老化试验数据）</w:t>
                  </w:r>
                  <w:r>
                    <w:rPr>
                      <w:rFonts w:hint="eastAsia"/>
                      <w:bCs/>
                      <w:szCs w:val="21"/>
                    </w:rPr>
                    <w:t>。</w:t>
                  </w:r>
                </w:p>
              </w:tc>
            </w:tr>
          </w:tbl>
          <w:p w14:paraId="63376D3A">
            <w:pPr>
              <w:jc w:val="left"/>
              <w:rPr>
                <w:bCs/>
                <w:szCs w:val="21"/>
              </w:rPr>
            </w:pPr>
            <w:r>
              <w:rPr>
                <w:b/>
                <w:bCs/>
                <w:szCs w:val="21"/>
              </w:rPr>
              <w:t>注</w:t>
            </w:r>
            <w:r>
              <w:rPr>
                <w:bCs/>
                <w:szCs w:val="21"/>
              </w:rPr>
              <w:t>：软管供货建议</w:t>
            </w:r>
            <w:r>
              <w:rPr>
                <w:b/>
                <w:bCs/>
                <w:szCs w:val="21"/>
              </w:rPr>
              <w:t>按每盘100米分盘包装</w:t>
            </w:r>
            <w:r>
              <w:rPr>
                <w:bCs/>
                <w:szCs w:val="21"/>
              </w:rPr>
              <w:t>，便于现场搬运和敷设。</w:t>
            </w:r>
          </w:p>
          <w:p w14:paraId="6066409B">
            <w:pPr>
              <w:widowControl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3.供货范围与边界</w:t>
            </w:r>
          </w:p>
          <w:p w14:paraId="4DC961C9">
            <w:pPr>
              <w:widowControl/>
              <w:rPr>
                <w:bCs/>
                <w:szCs w:val="21"/>
              </w:rPr>
            </w:pPr>
            <w:r>
              <w:rPr>
                <w:bCs/>
                <w:szCs w:val="21"/>
              </w:rPr>
              <w:tab/>
            </w:r>
            <w:r>
              <w:rPr>
                <w:bCs/>
                <w:szCs w:val="21"/>
              </w:rPr>
              <w:t xml:space="preserve">3.1 </w:t>
            </w:r>
            <w:r>
              <w:rPr>
                <w:b/>
                <w:bCs/>
                <w:szCs w:val="21"/>
              </w:rPr>
              <w:t>供应商供货范围</w:t>
            </w:r>
            <w:r>
              <w:rPr>
                <w:bCs/>
                <w:szCs w:val="21"/>
              </w:rPr>
              <w:t>包括本文件第2条所列全部设备的</w:t>
            </w:r>
            <w:r>
              <w:rPr>
                <w:b/>
                <w:bCs/>
                <w:szCs w:val="21"/>
              </w:rPr>
              <w:t>设计、制造、包装、运输、保险、卸货至甲方指定地点</w:t>
            </w:r>
            <w:r>
              <w:rPr>
                <w:bCs/>
                <w:szCs w:val="21"/>
              </w:rPr>
              <w:t>，以及</w:t>
            </w:r>
            <w:r>
              <w:rPr>
                <w:b/>
                <w:bCs/>
                <w:szCs w:val="21"/>
              </w:rPr>
              <w:t>必要的安装附件</w:t>
            </w:r>
            <w:r>
              <w:rPr>
                <w:bCs/>
                <w:szCs w:val="21"/>
              </w:rPr>
              <w:t>（法兰、密封垫、接头等）。</w:t>
            </w:r>
          </w:p>
          <w:p w14:paraId="41B92FF0">
            <w:pPr>
              <w:widowControl/>
              <w:rPr>
                <w:bCs/>
                <w:szCs w:val="21"/>
              </w:rPr>
            </w:pPr>
            <w:r>
              <w:rPr>
                <w:bCs/>
                <w:szCs w:val="21"/>
              </w:rPr>
              <w:tab/>
            </w:r>
            <w:r>
              <w:rPr>
                <w:bCs/>
                <w:szCs w:val="21"/>
              </w:rPr>
              <w:t xml:space="preserve">3.2 </w:t>
            </w:r>
            <w:r>
              <w:rPr>
                <w:b/>
                <w:bCs/>
                <w:szCs w:val="21"/>
              </w:rPr>
              <w:t>不包含</w:t>
            </w:r>
            <w:r>
              <w:rPr>
                <w:bCs/>
                <w:szCs w:val="21"/>
              </w:rPr>
              <w:t>：现场安装施工、管线焊接、支架制作等（属安装工程，另行采购）。</w:t>
            </w:r>
          </w:p>
          <w:p w14:paraId="7870F4CF">
            <w:pPr>
              <w:widowControl/>
              <w:rPr>
                <w:bCs/>
                <w:szCs w:val="21"/>
              </w:rPr>
            </w:pPr>
            <w:r>
              <w:rPr>
                <w:bCs/>
                <w:szCs w:val="21"/>
              </w:rPr>
              <w:tab/>
            </w:r>
            <w:r>
              <w:rPr>
                <w:bCs/>
                <w:szCs w:val="21"/>
              </w:rPr>
              <w:t>3.3 供应商应在设备到货时提供以下资料（纸质版+电子版各一套）：</w:t>
            </w:r>
          </w:p>
          <w:p w14:paraId="206C9540">
            <w:pPr>
              <w:widowControl/>
              <w:numPr>
                <w:ilvl w:val="0"/>
                <w:numId w:val="1"/>
              </w:numPr>
              <w:tabs>
                <w:tab w:val="left" w:pos="1164"/>
                <w:tab w:val="clear" w:pos="720"/>
              </w:tabs>
              <w:ind w:left="1164"/>
              <w:rPr>
                <w:bCs/>
                <w:szCs w:val="21"/>
              </w:rPr>
            </w:pPr>
            <w:r>
              <w:rPr>
                <w:bCs/>
                <w:szCs w:val="21"/>
              </w:rPr>
              <w:t>产品合格证</w:t>
            </w:r>
          </w:p>
          <w:p w14:paraId="00A66908">
            <w:pPr>
              <w:widowControl/>
              <w:numPr>
                <w:ilvl w:val="0"/>
                <w:numId w:val="1"/>
              </w:numPr>
              <w:tabs>
                <w:tab w:val="left" w:pos="1164"/>
                <w:tab w:val="clear" w:pos="720"/>
              </w:tabs>
              <w:ind w:left="1164"/>
              <w:rPr>
                <w:bCs/>
                <w:szCs w:val="21"/>
              </w:rPr>
            </w:pPr>
            <w:r>
              <w:rPr>
                <w:bCs/>
                <w:szCs w:val="21"/>
              </w:rPr>
              <w:t>出厂检验报告</w:t>
            </w:r>
          </w:p>
          <w:p w14:paraId="0B1814E7">
            <w:pPr>
              <w:widowControl/>
              <w:numPr>
                <w:ilvl w:val="0"/>
                <w:numId w:val="1"/>
              </w:numPr>
              <w:tabs>
                <w:tab w:val="left" w:pos="1164"/>
                <w:tab w:val="clear" w:pos="720"/>
              </w:tabs>
              <w:ind w:left="1164"/>
              <w:rPr>
                <w:bCs/>
                <w:szCs w:val="21"/>
              </w:rPr>
            </w:pPr>
            <w:r>
              <w:rPr>
                <w:bCs/>
                <w:szCs w:val="21"/>
              </w:rPr>
              <w:t>第三方校准报告（适用于铂电阻、压力传感器）</w:t>
            </w:r>
          </w:p>
          <w:p w14:paraId="35E68FDA">
            <w:pPr>
              <w:widowControl/>
              <w:numPr>
                <w:ilvl w:val="0"/>
                <w:numId w:val="1"/>
              </w:numPr>
              <w:tabs>
                <w:tab w:val="left" w:pos="1164"/>
                <w:tab w:val="clear" w:pos="720"/>
              </w:tabs>
              <w:ind w:left="1164"/>
              <w:rPr>
                <w:bCs/>
                <w:szCs w:val="21"/>
              </w:rPr>
            </w:pPr>
            <w:r>
              <w:rPr>
                <w:bCs/>
                <w:szCs w:val="21"/>
              </w:rPr>
              <w:t>产品选型手册/使用说明书</w:t>
            </w:r>
          </w:p>
          <w:p w14:paraId="69296A6F">
            <w:pPr>
              <w:widowControl/>
              <w:numPr>
                <w:ilvl w:val="0"/>
                <w:numId w:val="1"/>
              </w:numPr>
              <w:tabs>
                <w:tab w:val="left" w:pos="1164"/>
                <w:tab w:val="clear" w:pos="720"/>
              </w:tabs>
              <w:ind w:left="1164"/>
              <w:rPr>
                <w:bCs/>
                <w:szCs w:val="21"/>
              </w:rPr>
            </w:pPr>
            <w:r>
              <w:rPr>
                <w:bCs/>
                <w:szCs w:val="21"/>
              </w:rPr>
              <w:t>外形尺寸图及安装指导图</w:t>
            </w:r>
          </w:p>
          <w:p w14:paraId="11CBEDDA">
            <w:pPr>
              <w:widowControl/>
              <w:numPr>
                <w:ilvl w:val="0"/>
                <w:numId w:val="1"/>
              </w:numPr>
              <w:tabs>
                <w:tab w:val="left" w:pos="1164"/>
                <w:tab w:val="clear" w:pos="720"/>
              </w:tabs>
              <w:ind w:left="1164"/>
              <w:rPr>
                <w:bCs/>
                <w:szCs w:val="21"/>
              </w:rPr>
            </w:pPr>
            <w:r>
              <w:rPr>
                <w:bCs/>
                <w:szCs w:val="21"/>
              </w:rPr>
              <w:t>接线定义图</w:t>
            </w:r>
          </w:p>
          <w:p w14:paraId="18FEC1CA">
            <w:pPr>
              <w:pStyle w:val="11"/>
              <w:numPr>
                <w:ilvl w:val="0"/>
                <w:numId w:val="0"/>
              </w:numPr>
              <w:ind w:left="360" w:leftChars="0" w:hanging="360" w:firstLineChars="0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</w:p>
        </w:tc>
        <w:tc>
          <w:tcPr>
            <w:tcW w:w="1418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6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708A1A">
            <w:pPr>
              <w:widowControl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4.交付进度</w:t>
            </w:r>
          </w:p>
          <w:p w14:paraId="136EF358">
            <w:pPr>
              <w:widowControl/>
              <w:rPr>
                <w:bCs/>
                <w:szCs w:val="21"/>
              </w:rPr>
            </w:pPr>
            <w:r>
              <w:rPr>
                <w:bCs/>
                <w:szCs w:val="21"/>
              </w:rPr>
              <w:tab/>
            </w:r>
            <w:r>
              <w:rPr>
                <w:bCs/>
                <w:szCs w:val="21"/>
              </w:rPr>
              <w:t xml:space="preserve">4.1 </w:t>
            </w:r>
            <w:r>
              <w:rPr>
                <w:b/>
                <w:bCs/>
                <w:szCs w:val="21"/>
              </w:rPr>
              <w:t>交货期</w:t>
            </w:r>
            <w:r>
              <w:rPr>
                <w:bCs/>
                <w:szCs w:val="21"/>
              </w:rPr>
              <w:t>：合同签订后</w:t>
            </w:r>
            <w:r>
              <w:rPr>
                <w:b/>
                <w:bCs/>
                <w:szCs w:val="21"/>
              </w:rPr>
              <w:t>30个日历日内</w:t>
            </w:r>
            <w:r>
              <w:rPr>
                <w:bCs/>
                <w:szCs w:val="21"/>
              </w:rPr>
              <w:t>完成全部设备到货。</w:t>
            </w:r>
          </w:p>
          <w:p w14:paraId="227A4007">
            <w:pPr>
              <w:widowControl/>
              <w:rPr>
                <w:bCs/>
                <w:szCs w:val="21"/>
              </w:rPr>
            </w:pPr>
            <w:r>
              <w:rPr>
                <w:bCs/>
                <w:szCs w:val="21"/>
              </w:rPr>
              <w:tab/>
            </w:r>
            <w:r>
              <w:rPr>
                <w:bCs/>
                <w:szCs w:val="21"/>
              </w:rPr>
              <w:t xml:space="preserve">4.2 </w:t>
            </w:r>
            <w:r>
              <w:rPr>
                <w:b/>
                <w:bCs/>
                <w:szCs w:val="21"/>
              </w:rPr>
              <w:t>交付地点</w:t>
            </w:r>
            <w:r>
              <w:rPr>
                <w:bCs/>
                <w:szCs w:val="21"/>
              </w:rPr>
              <w:t>：甲方指定地点。</w:t>
            </w:r>
          </w:p>
          <w:p w14:paraId="46F703D7">
            <w:pPr>
              <w:widowControl/>
              <w:rPr>
                <w:bCs/>
                <w:szCs w:val="21"/>
              </w:rPr>
            </w:pPr>
            <w:r>
              <w:rPr>
                <w:bCs/>
                <w:szCs w:val="21"/>
              </w:rPr>
              <w:tab/>
            </w:r>
            <w:r>
              <w:rPr>
                <w:bCs/>
                <w:szCs w:val="21"/>
              </w:rPr>
              <w:t>4.3 所有设备须一次性交付完毕，分批交付须经甲方书面同意。</w:t>
            </w:r>
          </w:p>
          <w:p w14:paraId="258B0C7E">
            <w:pPr>
              <w:tabs>
                <w:tab w:val="left" w:pos="6915"/>
              </w:tabs>
              <w:jc w:val="left"/>
              <w:rPr>
                <w:bCs/>
                <w:szCs w:val="21"/>
              </w:rPr>
            </w:pPr>
            <w:r>
              <w:rPr>
                <w:b/>
                <w:bCs/>
                <w:szCs w:val="21"/>
              </w:rPr>
              <w:t>5.</w:t>
            </w:r>
            <w:r>
              <w:rPr>
                <w:b/>
                <w:szCs w:val="21"/>
              </w:rPr>
              <w:t>付款方式</w:t>
            </w:r>
            <w:r>
              <w:rPr>
                <w:rFonts w:hint="eastAsia"/>
                <w:b/>
                <w:szCs w:val="21"/>
              </w:rPr>
              <w:t>：</w:t>
            </w:r>
            <w:r>
              <w:rPr>
                <w:rFonts w:hint="eastAsia"/>
                <w:bCs/>
                <w:szCs w:val="21"/>
                <w:lang w:val="en-US" w:eastAsia="zh-CN"/>
              </w:rPr>
              <w:t>合同签订后</w:t>
            </w:r>
            <w:r>
              <w:rPr>
                <w:rFonts w:hint="eastAsia"/>
                <w:bCs/>
                <w:szCs w:val="21"/>
              </w:rPr>
              <w:t>预付合同总额</w:t>
            </w:r>
            <w:r>
              <w:rPr>
                <w:bCs/>
                <w:szCs w:val="21"/>
              </w:rPr>
              <w:t>5</w:t>
            </w:r>
            <w:r>
              <w:rPr>
                <w:rFonts w:hint="eastAsia"/>
                <w:bCs/>
                <w:szCs w:val="21"/>
              </w:rPr>
              <w:t>0%，主设备到货经甲方验收合格后付清尾款5</w:t>
            </w:r>
            <w:r>
              <w:rPr>
                <w:bCs/>
                <w:szCs w:val="21"/>
              </w:rPr>
              <w:t>0%</w:t>
            </w:r>
            <w:r>
              <w:rPr>
                <w:rFonts w:hint="eastAsia"/>
                <w:bCs/>
                <w:szCs w:val="21"/>
              </w:rPr>
              <w:t>。</w:t>
            </w:r>
          </w:p>
          <w:p w14:paraId="3CD2891E">
            <w:pPr>
              <w:tabs>
                <w:tab w:val="left" w:pos="6915"/>
              </w:tabs>
              <w:jc w:val="left"/>
              <w:rPr>
                <w:bCs/>
                <w:szCs w:val="21"/>
              </w:rPr>
            </w:pPr>
            <w:r>
              <w:rPr>
                <w:rFonts w:hint="eastAsia"/>
                <w:b/>
                <w:szCs w:val="21"/>
              </w:rPr>
              <w:t>6</w:t>
            </w:r>
            <w:r>
              <w:rPr>
                <w:b/>
                <w:szCs w:val="21"/>
              </w:rPr>
              <w:t>.</w:t>
            </w:r>
            <w:r>
              <w:rPr>
                <w:rFonts w:hint="eastAsia"/>
                <w:b/>
                <w:szCs w:val="21"/>
              </w:rPr>
              <w:t>验收指标及验收要求：</w:t>
            </w:r>
            <w:r>
              <w:rPr>
                <w:rFonts w:hint="eastAsia"/>
                <w:bCs/>
                <w:szCs w:val="21"/>
              </w:rPr>
              <w:t>验收期间，货物数量、型号等与本合同约定不符，或存在质量问题的，乙方应在接到甲方异议之日起3个工作日内更换合格产品重新交付至甲方指定地点，并承担因此而发生的费用</w:t>
            </w:r>
          </w:p>
          <w:p w14:paraId="71980521">
            <w:pPr>
              <w:tabs>
                <w:tab w:val="left" w:pos="6915"/>
              </w:tabs>
              <w:jc w:val="left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  <w:r>
              <w:rPr>
                <w:rFonts w:hint="eastAsia"/>
                <w:b/>
                <w:szCs w:val="21"/>
              </w:rPr>
              <w:t>7</w:t>
            </w:r>
            <w:r>
              <w:rPr>
                <w:b/>
                <w:szCs w:val="21"/>
              </w:rPr>
              <w:t>.</w:t>
            </w:r>
            <w:r>
              <w:rPr>
                <w:rFonts w:hint="eastAsia"/>
                <w:b/>
                <w:szCs w:val="21"/>
              </w:rPr>
              <w:t>保修</w:t>
            </w:r>
            <w:r>
              <w:rPr>
                <w:b/>
                <w:szCs w:val="21"/>
              </w:rPr>
              <w:t>及售后服务</w:t>
            </w:r>
            <w:r>
              <w:rPr>
                <w:rFonts w:hint="eastAsia"/>
                <w:b/>
                <w:szCs w:val="21"/>
              </w:rPr>
              <w:t>：</w:t>
            </w:r>
            <w:r>
              <w:rPr>
                <w:rFonts w:hint="eastAsia"/>
                <w:bCs/>
                <w:szCs w:val="21"/>
              </w:rPr>
              <w:t>产品质保期</w:t>
            </w:r>
            <w:r>
              <w:rPr>
                <w:bCs/>
                <w:szCs w:val="21"/>
              </w:rPr>
              <w:t>24</w:t>
            </w:r>
            <w:r>
              <w:rPr>
                <w:rFonts w:hint="eastAsia"/>
                <w:bCs/>
                <w:szCs w:val="21"/>
              </w:rPr>
              <w:t>个月内，时间自验收合格之日起算。质保期内货物出现质量问题的，乙方应自接到甲方异议之日起5个工作日内以更换等方式解决，因此所发生的费用由乙方承担。乙方提供必要的技术咨询以确保甲方能安全、有效的使用标的货物。</w:t>
            </w:r>
            <w:bookmarkStart w:id="0" w:name="_GoBack"/>
            <w:bookmarkEnd w:id="0"/>
          </w:p>
        </w:tc>
        <w:tc>
          <w:tcPr>
            <w:tcW w:w="1418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6DFFEB29">
      <w:pPr>
        <w:ind w:right="840"/>
        <w:rPr>
          <w:sz w:val="24"/>
        </w:rPr>
      </w:pPr>
    </w:p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25065F3"/>
    <w:multiLevelType w:val="multilevel"/>
    <w:tmpl w:val="325065F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25804"/>
    <w:rsid w:val="00050922"/>
    <w:rsid w:val="00086882"/>
    <w:rsid w:val="00090223"/>
    <w:rsid w:val="00091C8D"/>
    <w:rsid w:val="000E54CE"/>
    <w:rsid w:val="00102C13"/>
    <w:rsid w:val="00123779"/>
    <w:rsid w:val="001501D1"/>
    <w:rsid w:val="001548E0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438B5"/>
    <w:rsid w:val="00363C73"/>
    <w:rsid w:val="003923FC"/>
    <w:rsid w:val="003C2330"/>
    <w:rsid w:val="003C7C5A"/>
    <w:rsid w:val="004626C3"/>
    <w:rsid w:val="00474B94"/>
    <w:rsid w:val="004973C3"/>
    <w:rsid w:val="004B0D2F"/>
    <w:rsid w:val="00516FB3"/>
    <w:rsid w:val="00547A75"/>
    <w:rsid w:val="00584F75"/>
    <w:rsid w:val="005C4758"/>
    <w:rsid w:val="005C4AA6"/>
    <w:rsid w:val="005E2C0C"/>
    <w:rsid w:val="005F14E0"/>
    <w:rsid w:val="005F7E7B"/>
    <w:rsid w:val="006074C0"/>
    <w:rsid w:val="00630F8F"/>
    <w:rsid w:val="00642CDA"/>
    <w:rsid w:val="00670B3D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A4C29"/>
    <w:rsid w:val="007B2AE3"/>
    <w:rsid w:val="00811B08"/>
    <w:rsid w:val="00825420"/>
    <w:rsid w:val="00832C3E"/>
    <w:rsid w:val="00872767"/>
    <w:rsid w:val="00877DA3"/>
    <w:rsid w:val="00886A2E"/>
    <w:rsid w:val="008A717C"/>
    <w:rsid w:val="008D62B6"/>
    <w:rsid w:val="008E3DB8"/>
    <w:rsid w:val="008F0FFC"/>
    <w:rsid w:val="008F5C2B"/>
    <w:rsid w:val="009149BA"/>
    <w:rsid w:val="00961437"/>
    <w:rsid w:val="00965011"/>
    <w:rsid w:val="00995429"/>
    <w:rsid w:val="00996AC3"/>
    <w:rsid w:val="009B6E26"/>
    <w:rsid w:val="009C3224"/>
    <w:rsid w:val="009C4C31"/>
    <w:rsid w:val="009F0C82"/>
    <w:rsid w:val="009F5C3A"/>
    <w:rsid w:val="00A01094"/>
    <w:rsid w:val="00A11447"/>
    <w:rsid w:val="00A20D98"/>
    <w:rsid w:val="00A27625"/>
    <w:rsid w:val="00A44E8A"/>
    <w:rsid w:val="00A533CA"/>
    <w:rsid w:val="00A8112C"/>
    <w:rsid w:val="00AC1D37"/>
    <w:rsid w:val="00AC67EF"/>
    <w:rsid w:val="00AF7A8B"/>
    <w:rsid w:val="00B04741"/>
    <w:rsid w:val="00B311D0"/>
    <w:rsid w:val="00B64004"/>
    <w:rsid w:val="00B7785A"/>
    <w:rsid w:val="00B90DC2"/>
    <w:rsid w:val="00B971DE"/>
    <w:rsid w:val="00BA1B3F"/>
    <w:rsid w:val="00BC2767"/>
    <w:rsid w:val="00C102A3"/>
    <w:rsid w:val="00C1298E"/>
    <w:rsid w:val="00C26D9F"/>
    <w:rsid w:val="00C442AD"/>
    <w:rsid w:val="00CA3288"/>
    <w:rsid w:val="00CA3E3B"/>
    <w:rsid w:val="00D011DC"/>
    <w:rsid w:val="00D04097"/>
    <w:rsid w:val="00D24D09"/>
    <w:rsid w:val="00D72E1E"/>
    <w:rsid w:val="00D81354"/>
    <w:rsid w:val="00E00131"/>
    <w:rsid w:val="00E147A9"/>
    <w:rsid w:val="00E5012E"/>
    <w:rsid w:val="00E762FD"/>
    <w:rsid w:val="00E930C8"/>
    <w:rsid w:val="00EA412A"/>
    <w:rsid w:val="00EA6BA9"/>
    <w:rsid w:val="00F347F0"/>
    <w:rsid w:val="00F34AE9"/>
    <w:rsid w:val="00F357B0"/>
    <w:rsid w:val="00F43549"/>
    <w:rsid w:val="00F50B62"/>
    <w:rsid w:val="00F70F95"/>
    <w:rsid w:val="00F829DE"/>
    <w:rsid w:val="00F82AA6"/>
    <w:rsid w:val="00F855E3"/>
    <w:rsid w:val="00FC7C08"/>
    <w:rsid w:val="00FE15FA"/>
    <w:rsid w:val="0C7718F8"/>
    <w:rsid w:val="10094CF0"/>
    <w:rsid w:val="2D070EC5"/>
    <w:rsid w:val="46BB5348"/>
    <w:rsid w:val="51936088"/>
    <w:rsid w:val="668D6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34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5</Pages>
  <Words>434</Words>
  <Characters>486</Characters>
  <Lines>4</Lines>
  <Paragraphs>1</Paragraphs>
  <TotalTime>0</TotalTime>
  <ScaleCrop>false</ScaleCrop>
  <LinksUpToDate>false</LinksUpToDate>
  <CharactersWithSpaces>515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陈文佳</cp:lastModifiedBy>
  <dcterms:modified xsi:type="dcterms:W3CDTF">2026-10-23T06:56:50Z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eyJoZGlkIjoiMzc0OTQ1OWZiNDc3Y2MyZmZmZWIzYzRlODQ4NDE3OTYiLCJ1c2VySWQiOiIxNzc0OTA2Mjk1In0=</vt:lpwstr>
  </property>
  <property fmtid="{D5CDD505-2E9C-101B-9397-08002B2CF9AE}" pid="3" name="KSOProductBuildVer">
    <vt:lpwstr>2052-12.1.0.28043</vt:lpwstr>
  </property>
  <property fmtid="{D5CDD505-2E9C-101B-9397-08002B2CF9AE}" pid="4" name="ICV">
    <vt:lpwstr>20B1B4D6E71F47CB8E65CCEFBC87FC75_12</vt:lpwstr>
  </property>
</Properties>
</file>