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  <w:bookmarkEnd w:id="0"/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1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C1F9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shd w:val="clear" w:color="auto" w:fill="FFFFFF"/>
              </w:rPr>
              <w:t>常规波导</w:t>
            </w:r>
          </w:p>
        </w:tc>
        <w:tc>
          <w:tcPr>
            <w:tcW w:w="5322" w:type="dxa"/>
            <w:vAlign w:val="center"/>
          </w:tcPr>
          <w:p w14:paraId="0DBD46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 w:val="0"/>
                <w:sz w:val="21"/>
                <w:szCs w:val="21"/>
              </w:rPr>
              <w:t>1.</w:t>
            </w:r>
            <w:r>
              <w:rPr>
                <w:rFonts w:ascii="宋体" w:hAnsi="宋体" w:cs="宋体"/>
                <w:b/>
                <w:bCs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 w:val="0"/>
                <w:sz w:val="21"/>
                <w:szCs w:val="21"/>
              </w:rPr>
              <w:t>波导技术参数</w:t>
            </w:r>
          </w:p>
          <w:p w14:paraId="314B481C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 w:val="0"/>
                <w:sz w:val="21"/>
                <w:szCs w:val="21"/>
              </w:rPr>
              <w:t xml:space="preserve">1.1.所有元器件通用指标 </w:t>
            </w:r>
          </w:p>
          <w:p w14:paraId="301A27CD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1.1.1波导型号：国标BJ32，工作频率为2998 MHz；</w:t>
            </w:r>
          </w:p>
          <w:p w14:paraId="76759DD7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1.1.2 每件波导元器件的真空漏率＜2E-10 mbar·L/s； </w:t>
            </w:r>
          </w:p>
          <w:p w14:paraId="19352E0E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1.1.3 法兰要求：CPI方法兰，按图纸加工，法兰与波导焊接处内壁过渡平滑无缝隙，法兰密封表面光洁，不得有划痕，密封刀口不得有缺陷； </w:t>
            </w:r>
          </w:p>
          <w:p w14:paraId="283486C2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1.1.4 波导材料：TU1 标准无氧铜，壁厚≥5 mm； </w:t>
            </w:r>
          </w:p>
          <w:p w14:paraId="022298BF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1.1.5 元器件外表面状态：表面无损伤、无污染，色泽均匀一致，波导表面涂保护剂以防氧化；</w:t>
            </w:r>
          </w:p>
          <w:p w14:paraId="044A89D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1.1.6 冷却水管：冷却水管采用矩形无氧铜管，焊接在波导外表面宽面，与波导接触面宽度≥26 mm，水嘴采用外直径16 mm铜管，长度52 mm，需静态打压0.9 MPa，时间≥15分钟无渗漏及明显形变；</w:t>
            </w:r>
          </w:p>
          <w:p w14:paraId="3A95D3C5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1.1.7波导垫片材料：TU1 标准无氧铜，厚度1.2 mm；</w:t>
            </w:r>
          </w:p>
          <w:p w14:paraId="20EA09EB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1.1.8 元器件标识：根据采购人要求贴附。 </w:t>
            </w:r>
          </w:p>
          <w:p w14:paraId="4D8B535D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 w:val="0"/>
                <w:sz w:val="21"/>
                <w:szCs w:val="21"/>
              </w:rPr>
              <w:t xml:space="preserve">1.2.各元器件特定指标 </w:t>
            </w:r>
          </w:p>
          <w:p w14:paraId="7509EC33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1.2.1 直波导</w:t>
            </w:r>
          </w:p>
          <w:p w14:paraId="18B7636E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1.2.1.1 VSWR：≤1.05@2998</w:t>
            </w:r>
            <w:r>
              <w:rPr>
                <w:rFonts w:ascii="宋体" w:hAnsi="宋体" w:cs="宋体"/>
                <w:bCs/>
                <w:sz w:val="21"/>
                <w:szCs w:val="21"/>
              </w:rPr>
              <w:t>.2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MHz，≤1.2@2998</w:t>
            </w:r>
            <w:r>
              <w:rPr>
                <w:rFonts w:ascii="宋体" w:hAnsi="宋体" w:cs="宋体"/>
                <w:bCs/>
                <w:sz w:val="21"/>
                <w:szCs w:val="21"/>
              </w:rPr>
              <w:t>.2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±1 MHz；</w:t>
            </w:r>
          </w:p>
          <w:p w14:paraId="4E6E3306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1.2.1.2 尺寸公差：长度公差≤0.2 mm，两端法兰平行度≤0.5 mm，两端法兰扭角≤0.3°，波导与法兰垂直度≤0.2 mm；</w:t>
            </w:r>
          </w:p>
          <w:p w14:paraId="74A852A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1.2.1.3 插入损耗：≤0.03 (dB/m)×波导长度(m)+0.02 dB。</w:t>
            </w:r>
          </w:p>
          <w:p w14:paraId="7876E87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1.2.2 抽气波导 </w:t>
            </w:r>
          </w:p>
          <w:p w14:paraId="04C01DEE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1.2.2.1-1.2.2.2指标要求与直波导1.2.1.1-1.2.1.2一致；</w:t>
            </w:r>
          </w:p>
          <w:p w14:paraId="5948F612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1.2.2.3 抽气口法兰规格：CF100；</w:t>
            </w:r>
          </w:p>
          <w:p w14:paraId="5F14FCBC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1.2.2.4 插入损耗：单件≤0.08 dB，多件平均≤0.05 dB。</w:t>
            </w:r>
          </w:p>
          <w:p w14:paraId="43309D3A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1.2.3 带定向耦合器（羊角耦合器）的直波导 </w:t>
            </w:r>
          </w:p>
          <w:p w14:paraId="3B0C873F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1.2.3.1-1.2.3.2指标要求与直波导1.2.1.1-1.2.1.2一致； </w:t>
            </w:r>
          </w:p>
          <w:p w14:paraId="6AAD592C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1.2.3.3 插入损耗：单件≤0.08 dB，多件平均≤0.05 dB； </w:t>
            </w:r>
          </w:p>
          <w:p w14:paraId="1742CC4C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1.2.3.4 耦合度：-50±2 dB（方向性≥23 dB）、-60±2 dB（方向性≥30 dB ）； </w:t>
            </w:r>
          </w:p>
          <w:p w14:paraId="78A434E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1.2.3.5 方向性：≥23 dB或≥30 dB（见波导清单说明）； </w:t>
            </w:r>
          </w:p>
          <w:p w14:paraId="4E8DA18F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1.2.3.6 同轴接头：每个羊角耦合器含2个N型female座。 </w:t>
            </w:r>
          </w:p>
          <w:p w14:paraId="2A7BD4AD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1.2.4 弯波导（E弯或H弯） </w:t>
            </w:r>
          </w:p>
          <w:p w14:paraId="6B9AAFA3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1.2.4.1-1.2.4.2指标要求与直波导1.2.1.1-1.2.1.2一致； </w:t>
            </w:r>
          </w:p>
          <w:p w14:paraId="2850E24C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1.2.4.3插入损耗：单件≤0.08 dB，多件平均≤0.05 dB。 </w:t>
            </w:r>
          </w:p>
          <w:p w14:paraId="42064E9B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1.2.5 3dB功分器 </w:t>
            </w:r>
          </w:p>
          <w:p w14:paraId="070277B7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1.2.5.1 VSWR：≤1.1@2998.</w:t>
            </w:r>
            <w:r>
              <w:rPr>
                <w:rFonts w:ascii="宋体" w:hAnsi="宋体" w:cs="宋体"/>
                <w:bCs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MHz，≤1.2@2998</w:t>
            </w:r>
            <w:r>
              <w:rPr>
                <w:rFonts w:ascii="宋体" w:hAnsi="宋体" w:cs="宋体"/>
                <w:bCs/>
                <w:sz w:val="21"/>
                <w:szCs w:val="21"/>
              </w:rPr>
              <w:t>.2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±1 MHz； </w:t>
            </w:r>
          </w:p>
          <w:p w14:paraId="04B74E13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1.2.5.2 耦合度：3 dB ± 0.1 dB； </w:t>
            </w:r>
          </w:p>
          <w:p w14:paraId="073AD0EC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1.2.5.3 隔离度：≥20 dB；</w:t>
            </w:r>
          </w:p>
          <w:p w14:paraId="766DB30A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1.2.5.4 输出端相位不平衡度：90°± 1°。</w:t>
            </w:r>
          </w:p>
          <w:p w14:paraId="697A8782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 w:val="0"/>
                <w:sz w:val="21"/>
                <w:szCs w:val="21"/>
              </w:rPr>
              <w:t>1.3 干负载</w:t>
            </w:r>
          </w:p>
          <w:p w14:paraId="1CAD704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1.3.1 波导型号：国标BJ32，法兰为CPI标准方形法兰；</w:t>
            </w:r>
          </w:p>
          <w:p w14:paraId="44B821EA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1.3.2 VSWR：≤1.</w:t>
            </w:r>
            <w:r>
              <w:rPr>
                <w:rFonts w:ascii="宋体" w:hAnsi="宋体" w:cs="宋体"/>
                <w:bCs/>
                <w:sz w:val="21"/>
                <w:szCs w:val="21"/>
              </w:rPr>
              <w:t>05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@2998</w:t>
            </w:r>
            <w:r>
              <w:rPr>
                <w:rFonts w:ascii="宋体" w:hAnsi="宋体" w:cs="宋体"/>
                <w:bCs/>
                <w:sz w:val="21"/>
                <w:szCs w:val="21"/>
              </w:rPr>
              <w:t>.2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 MHz，≤1.2@2998</w:t>
            </w:r>
            <w:r>
              <w:rPr>
                <w:rFonts w:ascii="宋体" w:hAnsi="宋体" w:cs="宋体"/>
                <w:bCs/>
                <w:sz w:val="21"/>
                <w:szCs w:val="21"/>
              </w:rPr>
              <w:t>.2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 xml:space="preserve">±2.5 MHz； </w:t>
            </w:r>
          </w:p>
          <w:p w14:paraId="66F9DF9A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1.3.3 真空漏率：≤2E-10 mbar·L/s；</w:t>
            </w:r>
          </w:p>
          <w:p w14:paraId="1B040FBB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eastAsia" w:ascii="宋体" w:hAnsi="宋体" w:cs="宋体" w:eastAsiaTheme="min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1.3.4 干负载长度：≤400 mm（法兰口到波导末端）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eastAsia="zh-CN"/>
              </w:rPr>
              <w:t>；</w:t>
            </w:r>
          </w:p>
          <w:p w14:paraId="05DC4B49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1.3.5 水冷结构：水嘴采用外直径16 mm铜管，长度≥50 mm，需静态打压0.9 MPa，时间≥15分钟无渗漏及明显形变；</w:t>
            </w:r>
          </w:p>
          <w:p w14:paraId="6F40D488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ascii="宋体" w:hAns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sz w:val="21"/>
                <w:szCs w:val="21"/>
              </w:rPr>
              <w:t>1.3.6元器件外表面状态：表面无损伤、无污染，色泽均匀一致，外表面涂保护剂以防氧化。</w:t>
            </w:r>
          </w:p>
          <w:p w14:paraId="4FF22473">
            <w:pPr>
              <w:tabs>
                <w:tab w:val="left" w:pos="6915"/>
              </w:tabs>
              <w:jc w:val="left"/>
              <w:rPr>
                <w:rFonts w:ascii="宋体" w:hAnsi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 w:val="0"/>
                <w:sz w:val="21"/>
                <w:szCs w:val="21"/>
              </w:rPr>
              <w:t>2. 波导清单</w:t>
            </w:r>
          </w:p>
          <w:tbl>
            <w:tblPr>
              <w:tblStyle w:val="3"/>
              <w:tblW w:w="5161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67"/>
              <w:gridCol w:w="696"/>
              <w:gridCol w:w="995"/>
              <w:gridCol w:w="1132"/>
              <w:gridCol w:w="736"/>
              <w:gridCol w:w="935"/>
            </w:tblGrid>
            <w:tr w14:paraId="16A7087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65275893">
                  <w:pPr>
                    <w:widowControl/>
                    <w:jc w:val="center"/>
                    <w:rPr>
                      <w:b/>
                      <w:bCs/>
                      <w:kern w:val="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kern w:val="0"/>
                      <w:sz w:val="21"/>
                      <w:szCs w:val="21"/>
                    </w:rPr>
                    <w:t>编号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1C686135">
                  <w:pPr>
                    <w:widowControl/>
                    <w:jc w:val="center"/>
                    <w:rPr>
                      <w:b/>
                      <w:bCs/>
                      <w:kern w:val="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kern w:val="0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71BA5D4E">
                  <w:pPr>
                    <w:widowControl/>
                    <w:jc w:val="center"/>
                    <w:rPr>
                      <w:b/>
                      <w:bCs/>
                      <w:kern w:val="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kern w:val="0"/>
                      <w:sz w:val="21"/>
                      <w:szCs w:val="21"/>
                    </w:rPr>
                    <w:t>规格（mm）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3F83BDD4">
                  <w:pPr>
                    <w:widowControl/>
                    <w:jc w:val="center"/>
                    <w:rPr>
                      <w:b/>
                      <w:bCs/>
                      <w:kern w:val="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kern w:val="0"/>
                      <w:sz w:val="21"/>
                      <w:szCs w:val="21"/>
                    </w:rPr>
                    <w:t>法兰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1B64D177">
                  <w:pPr>
                    <w:widowControl/>
                    <w:jc w:val="center"/>
                    <w:rPr>
                      <w:b/>
                      <w:bCs/>
                      <w:kern w:val="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kern w:val="0"/>
                      <w:sz w:val="21"/>
                      <w:szCs w:val="21"/>
                    </w:rPr>
                    <w:t>数量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32A11C96">
                  <w:pPr>
                    <w:widowControl/>
                    <w:jc w:val="center"/>
                    <w:rPr>
                      <w:b/>
                      <w:bCs/>
                      <w:kern w:val="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kern w:val="0"/>
                      <w:sz w:val="21"/>
                      <w:szCs w:val="21"/>
                    </w:rPr>
                    <w:t>备注</w:t>
                  </w:r>
                </w:p>
              </w:tc>
            </w:tr>
            <w:tr w14:paraId="086B78A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0560EF9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0AB5FB87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E弯波导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2BE5F63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140.2*140.2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273E354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7D3638CF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24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6C991E9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圆弧弯</w:t>
                  </w:r>
                </w:p>
              </w:tc>
            </w:tr>
            <w:tr w14:paraId="0B04340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0A533BA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3E23565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E弯波导2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29F5DEF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144*140.2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2A1B2622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SLAC圆</w:t>
                  </w: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（阳）</w:t>
                  </w:r>
                  <w:r>
                    <w:rPr>
                      <w:kern w:val="0"/>
                      <w:sz w:val="21"/>
                      <w:szCs w:val="21"/>
                    </w:rPr>
                    <w:t>-CPI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04E08A6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15836982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圆弧弯</w:t>
                  </w:r>
                </w:p>
              </w:tc>
            </w:tr>
            <w:tr w14:paraId="5262530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23948D5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77257C2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H弯波导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35C7B175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160.2*160.2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20BD0F30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668A4F8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13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1C506A57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圆弧弯</w:t>
                  </w:r>
                </w:p>
              </w:tc>
            </w:tr>
            <w:tr w14:paraId="106163D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7E2F9DA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5ED398A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H弯波导2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08E2FBF7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160.2*141.8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74BDE0A2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5254A0A5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32A73DDF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折角弯</w:t>
                  </w:r>
                </w:p>
              </w:tc>
            </w:tr>
            <w:tr w14:paraId="6F9850D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69178AF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7AC4D5C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直波导1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1DF91F4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828.6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2BBC8FD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SLAC圆</w:t>
                  </w: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（阳）</w:t>
                  </w:r>
                  <w:r>
                    <w:rPr>
                      <w:kern w:val="0"/>
                      <w:sz w:val="21"/>
                      <w:szCs w:val="21"/>
                    </w:rPr>
                    <w:t>-CPI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505F3B60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64A9C99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双羊角（方向性&gt;30)</w:t>
                  </w:r>
                </w:p>
              </w:tc>
            </w:tr>
            <w:tr w14:paraId="0F3DF77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79B3CD60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1C92DA5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直波导2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70B88DF1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1624.6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7A80773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2363DFB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003AE2D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05F9C5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0693427F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5D6126B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直波导3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62C20B2A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3244.55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03CE231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48E5A865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50F9F760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3C3EF2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7859400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7F58B449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直波导4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307C90B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1640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40D3CC62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3C512D8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5063DE6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3E9840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4961F75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18FA273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直波导5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034490C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857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4D77B23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5440118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3FF0FB3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14725A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4375218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644A242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直波导6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30DF2FE1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541.6</w:t>
                  </w:r>
                </w:p>
                <w:p w14:paraId="5724A50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（根据安装大厅两端高差，需适当缩短，图纸确认时确定）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6DC4F0A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54E1C99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3BAD0251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双羊角（其中一个方向性&gt;30，另一个&gt;23)</w:t>
                  </w:r>
                </w:p>
              </w:tc>
            </w:tr>
            <w:tr w14:paraId="2B70CBB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40D4D6E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0682A35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直波导7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4E86CD6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645.8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4F0BA50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598F2AA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00936EA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单羊角</w:t>
                  </w:r>
                </w:p>
              </w:tc>
            </w:tr>
            <w:tr w14:paraId="6F1CF90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6BC2D82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12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028CD54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直波导8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5CBB42F2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664.27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3D880E1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0D75BA0F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1DB7348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3B267B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748B72C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13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5A72608A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直波导9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370C926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2235.21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4C65106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38FAC65F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1A52BF52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FBD135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4C4814B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14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79F501F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直波导10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00329640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1402.44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7FA0526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1A2CA58F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4D02F119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B10517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77229E7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479DB44F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直波导11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3D4787A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1624.6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071EF517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3AC3004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73D4162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D879B5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7394AAB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16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7C7EB30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直波导12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1E1C31C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1377.4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6AB97D57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03534F59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5720F28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77D77B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53D1E482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17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0185D48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直波导13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60844DE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0BBC5D7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7E53358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0D36EFA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单羊角</w:t>
                  </w:r>
                </w:p>
              </w:tc>
            </w:tr>
            <w:tr w14:paraId="7040737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3D3A623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18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7AFB0075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直波导14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35489DD5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921.2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13C948D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34EFE61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23321F87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433680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382963A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19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7CFF19D0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直波导15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5687F3C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699.5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250D19C5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1B29F14F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350BBE5A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FD0AE8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6C8BDE6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19C9B3C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直波导16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7C383C3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1800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49D40071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71A4AFC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33EA21A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67EBF9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3982E9C2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21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177A9D67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直波导17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7D5A8EF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1159.8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662F4D2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7CEB6E2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23FA37D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B0480F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75DA278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22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3F149302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直波导18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4BE2124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902.5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232377C1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28C9692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54CDE60A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75A86F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39D3F86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23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19B10D0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直波导19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201D25EA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877.5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159BEC05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40D1B07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232DF73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A1F4CF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4164C7C5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24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55D6F20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抽气波导1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0E21314A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52E6AC1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5F38343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0462612F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27CE5E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74747F2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25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5336908B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抽气波导2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2D3BAB19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24BA044E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5631D86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06397679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双羊角（方向性&gt;30)</w:t>
                  </w:r>
                </w:p>
              </w:tc>
            </w:tr>
            <w:tr w14:paraId="4554FBB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08917890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26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12F33565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抽气波导3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6819CAE4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439.4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44D53809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7387612A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32B8014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单羊角</w:t>
                  </w:r>
                </w:p>
              </w:tc>
            </w:tr>
            <w:tr w14:paraId="5F89116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7060719F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27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5B2A12E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3dB功分器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0458C95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400*240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5CF6267D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7C0BD30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0C63B43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D05DD5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4CF25EEA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28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1F2B83A0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干负载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4E236A9F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见描述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29E68C77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CPI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2F5EA2B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kern w:val="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711C6242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SWR≤1.05@2998.2MHz</w:t>
                  </w:r>
                </w:p>
              </w:tc>
            </w:tr>
            <w:tr w14:paraId="1462488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30" w:hRule="atLeast"/>
                <w:jc w:val="center"/>
              </w:trPr>
              <w:tc>
                <w:tcPr>
                  <w:tcW w:w="646" w:type="pct"/>
                  <w:noWrap/>
                  <w:vAlign w:val="center"/>
                </w:tcPr>
                <w:p w14:paraId="2F96B979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2</w:t>
                  </w:r>
                  <w:r>
                    <w:rPr>
                      <w:kern w:val="0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674" w:type="pct"/>
                  <w:noWrap/>
                  <w:vAlign w:val="center"/>
                </w:tcPr>
                <w:p w14:paraId="0ADF295A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1</w:t>
                  </w:r>
                  <w:r>
                    <w:rPr>
                      <w:kern w:val="0"/>
                      <w:sz w:val="21"/>
                      <w:szCs w:val="21"/>
                    </w:rPr>
                    <w:t>m</w:t>
                  </w: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波导管</w:t>
                  </w:r>
                </w:p>
              </w:tc>
              <w:tc>
                <w:tcPr>
                  <w:tcW w:w="963" w:type="pct"/>
                  <w:noWrap/>
                  <w:vAlign w:val="center"/>
                </w:tcPr>
                <w:p w14:paraId="7CA78EE8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BJ</w:t>
                  </w:r>
                  <w:r>
                    <w:rPr>
                      <w:kern w:val="0"/>
                      <w:sz w:val="21"/>
                      <w:szCs w:val="21"/>
                    </w:rPr>
                    <w:t>32</w:t>
                  </w: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规格</w:t>
                  </w:r>
                </w:p>
              </w:tc>
              <w:tc>
                <w:tcPr>
                  <w:tcW w:w="1096" w:type="pct"/>
                  <w:noWrap/>
                  <w:vAlign w:val="center"/>
                </w:tcPr>
                <w:p w14:paraId="4DDF7C66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无</w:t>
                  </w:r>
                </w:p>
              </w:tc>
              <w:tc>
                <w:tcPr>
                  <w:tcW w:w="713" w:type="pct"/>
                  <w:noWrap/>
                  <w:vAlign w:val="center"/>
                </w:tcPr>
                <w:p w14:paraId="34D3858C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/>
                      <w:kern w:val="0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905" w:type="pct"/>
                  <w:noWrap/>
                  <w:vAlign w:val="center"/>
                </w:tcPr>
                <w:p w14:paraId="60D10473">
                  <w:pPr>
                    <w:widowControl/>
                    <w:jc w:val="center"/>
                    <w:rPr>
                      <w:kern w:val="0"/>
                      <w:sz w:val="21"/>
                      <w:szCs w:val="21"/>
                    </w:rPr>
                  </w:pPr>
                </w:p>
              </w:tc>
            </w:tr>
          </w:tbl>
          <w:p w14:paraId="4398BA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4CB3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交货期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及交付进度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合同签订后10个自然日完成图纸确认（会签），45个自然日交付除3dB功分器、干负载之外的所有波导，75个自然日交付剩余产品。</w:t>
            </w:r>
          </w:p>
          <w:p w14:paraId="090822A1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付款方式：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合同签订后支付40%合同款，首批次产品交付验收合格后支付50%合同款，剩余产品交付验收合格后，支付合同尾款。</w:t>
            </w:r>
          </w:p>
          <w:p w14:paraId="3FF79C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textAlignment w:val="auto"/>
              <w:rPr>
                <w:rFonts w:ascii="宋体" w:hAnsi="宋体" w:eastAsia="宋体" w:cs="Times New Roman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验收指标及验收要求：</w:t>
            </w:r>
            <w:r>
              <w:rPr>
                <w:rFonts w:hint="eastAsia" w:ascii="宋体" w:hAnsi="宋体" w:eastAsia="宋体" w:cs="Times New Roman"/>
                <w:b w:val="0"/>
                <w:bCs/>
                <w:sz w:val="21"/>
                <w:szCs w:val="21"/>
              </w:rPr>
              <w:t>带定向耦合器（羊角耦合器）的直波导现场测试，耦合度需满足合同要求。其他指标以出厂测试时自测结果为准。</w:t>
            </w:r>
          </w:p>
          <w:p w14:paraId="19D9E467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b/>
                <w:bCs/>
                <w:sz w:val="21"/>
                <w:szCs w:val="21"/>
                <w:shd w:val="clear" w:color="auto" w:fill="FFFFFF"/>
              </w:rPr>
              <w:t>保修</w:t>
            </w:r>
            <w:r>
              <w:rPr>
                <w:rFonts w:ascii="Arial" w:hAnsi="Arial" w:eastAsia="宋体" w:cs="Arial"/>
                <w:b/>
                <w:bCs/>
                <w:sz w:val="21"/>
                <w:szCs w:val="21"/>
                <w:shd w:val="clear" w:color="auto" w:fill="FFFFFF"/>
              </w:rPr>
              <w:t>及售后服务</w:t>
            </w:r>
            <w:r>
              <w:rPr>
                <w:rFonts w:hint="eastAsia" w:ascii="Arial" w:hAnsi="Arial" w:eastAsia="宋体" w:cs="Arial"/>
                <w:b/>
                <w:bCs/>
                <w:sz w:val="21"/>
                <w:szCs w:val="21"/>
                <w:shd w:val="clear" w:color="auto" w:fill="FFFFFF"/>
              </w:rPr>
              <w:t>：</w:t>
            </w:r>
            <w:r>
              <w:rPr>
                <w:rFonts w:hint="eastAsia" w:ascii="Arial" w:hAnsi="Arial" w:eastAsia="宋体" w:cs="Arial"/>
                <w:sz w:val="21"/>
                <w:szCs w:val="21"/>
                <w:shd w:val="clear" w:color="auto" w:fill="FFFFFF"/>
              </w:rPr>
              <w:t>质保期一年以上。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58F37CB9">
      <w:pPr>
        <w:ind w:right="840"/>
        <w:jc w:val="right"/>
        <w:rPr>
          <w:sz w:val="24"/>
          <w:szCs w:val="24"/>
        </w:rPr>
      </w:pP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center"/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</w:t>
      </w: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5A23377B"/>
    <w:p w14:paraId="46B318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54F0E"/>
    <w:rsid w:val="6B25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2026-05-22T09:14:00Z</dcterms:created>
  <dc:creator>DELL</dc:creator>
  <cp:lastModifiedBy>DELL</cp:lastModifiedBy>
  <dcterms:modified xsi:type="dcterms:W3CDTF">2026-05-22T09:22:04Z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CD8EF9DAAF6D4428A9EDE8D805E5A090_11</vt:lpwstr>
  </property>
  <property fmtid="{D5CDD505-2E9C-101B-9397-08002B2CF9AE}" pid="4" name="KSOTemplateDocerSaveRecord">
    <vt:lpwstr>eyJoZGlkIjoiN2RmNGQ2MDc0ZGFiNmIyNjNmMmJiNzcxMzg1OWQzY2YifQ==</vt:lpwstr>
  </property>
</Properties>
</file>