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机械支撑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FF22473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本次拟采购的机械支撑见下表：</w:t>
            </w: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7"/>
              <w:gridCol w:w="2519"/>
              <w:gridCol w:w="1020"/>
            </w:tblGrid>
            <w:tr w14:paraId="6FC240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atLeast"/>
              </w:trPr>
              <w:tc>
                <w:tcPr>
                  <w:tcW w:w="2403" w:type="dxa"/>
                </w:tcPr>
                <w:p w14:paraId="53F7AE0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2962" w:type="dxa"/>
                </w:tcPr>
                <w:p w14:paraId="5FDB3274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规格</w:t>
                  </w:r>
                </w:p>
              </w:tc>
              <w:tc>
                <w:tcPr>
                  <w:tcW w:w="1563" w:type="dxa"/>
                </w:tcPr>
                <w:p w14:paraId="5B01D12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数量</w:t>
                  </w:r>
                </w:p>
              </w:tc>
            </w:tr>
            <w:tr w14:paraId="400885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atLeast"/>
              </w:trPr>
              <w:tc>
                <w:tcPr>
                  <w:tcW w:w="2403" w:type="dxa"/>
                </w:tcPr>
                <w:p w14:paraId="4EB18C9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支撑平台1（铝型材）</w:t>
                  </w:r>
                </w:p>
              </w:tc>
              <w:tc>
                <w:tcPr>
                  <w:tcW w:w="2962" w:type="dxa"/>
                </w:tcPr>
                <w:p w14:paraId="0C6BFF7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1100×1400×1350mm</w:t>
                  </w:r>
                </w:p>
              </w:tc>
              <w:tc>
                <w:tcPr>
                  <w:tcW w:w="1563" w:type="dxa"/>
                </w:tcPr>
                <w:p w14:paraId="11568A69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hint="eastAsia" w:eastAsiaTheme="minorEastAsia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1</w:t>
                  </w:r>
                  <w:r>
                    <w:rPr>
                      <w:rFonts w:hint="eastAsia"/>
                      <w:bCs/>
                      <w:sz w:val="21"/>
                      <w:szCs w:val="21"/>
                      <w:lang w:val="en-US" w:eastAsia="zh-CN"/>
                    </w:rPr>
                    <w:t>套</w:t>
                  </w:r>
                </w:p>
              </w:tc>
            </w:tr>
            <w:tr w14:paraId="2354D7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atLeast"/>
              </w:trPr>
              <w:tc>
                <w:tcPr>
                  <w:tcW w:w="2403" w:type="dxa"/>
                </w:tcPr>
                <w:p w14:paraId="51C9FB14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支撑平台2（铝型材）</w:t>
                  </w:r>
                </w:p>
              </w:tc>
              <w:tc>
                <w:tcPr>
                  <w:tcW w:w="2962" w:type="dxa"/>
                </w:tcPr>
                <w:p w14:paraId="4CB2183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800×1550×1100mm</w:t>
                  </w:r>
                </w:p>
              </w:tc>
              <w:tc>
                <w:tcPr>
                  <w:tcW w:w="1563" w:type="dxa"/>
                </w:tcPr>
                <w:p w14:paraId="2DE0C79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hint="eastAsia" w:eastAsiaTheme="minorEastAsia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1</w:t>
                  </w:r>
                  <w:r>
                    <w:rPr>
                      <w:rFonts w:hint="eastAsia"/>
                      <w:bCs/>
                      <w:sz w:val="21"/>
                      <w:szCs w:val="21"/>
                      <w:lang w:val="en-US" w:eastAsia="zh-CN"/>
                    </w:rPr>
                    <w:t>套</w:t>
                  </w:r>
                </w:p>
              </w:tc>
            </w:tr>
            <w:tr w14:paraId="172B1F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atLeast"/>
              </w:trPr>
              <w:tc>
                <w:tcPr>
                  <w:tcW w:w="2403" w:type="dxa"/>
                </w:tcPr>
                <w:p w14:paraId="479ACC7C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二级支撑调节机构</w:t>
                  </w:r>
                </w:p>
              </w:tc>
              <w:tc>
                <w:tcPr>
                  <w:tcW w:w="2962" w:type="dxa"/>
                </w:tcPr>
                <w:p w14:paraId="18A392F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非标定制</w:t>
                  </w:r>
                </w:p>
              </w:tc>
              <w:tc>
                <w:tcPr>
                  <w:tcW w:w="1563" w:type="dxa"/>
                </w:tcPr>
                <w:p w14:paraId="7FD7DC4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hint="eastAsia" w:eastAsiaTheme="minorEastAsia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bCs/>
                      <w:sz w:val="21"/>
                      <w:szCs w:val="21"/>
                    </w:rPr>
                    <w:t>15</w:t>
                  </w:r>
                  <w:r>
                    <w:rPr>
                      <w:rFonts w:hint="eastAsia"/>
                      <w:bCs/>
                      <w:sz w:val="21"/>
                      <w:szCs w:val="21"/>
                      <w:lang w:val="en-US" w:eastAsia="zh-CN"/>
                    </w:rPr>
                    <w:t>套</w:t>
                  </w:r>
                </w:p>
              </w:tc>
            </w:tr>
          </w:tbl>
          <w:p w14:paraId="176D41E5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主要技术参数如下：</w:t>
            </w: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21"/>
              <w:gridCol w:w="3275"/>
            </w:tblGrid>
            <w:tr w14:paraId="73C28C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28" w:type="dxa"/>
                </w:tcPr>
                <w:p w14:paraId="71BC622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1"/>
                    </w:rPr>
                    <w:t>指标名称</w:t>
                  </w:r>
                </w:p>
              </w:tc>
              <w:tc>
                <w:tcPr>
                  <w:tcW w:w="4183" w:type="dxa"/>
                </w:tcPr>
                <w:p w14:paraId="630E91C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1"/>
                    </w:rPr>
                    <w:t>技术参数</w:t>
                  </w:r>
                </w:p>
              </w:tc>
            </w:tr>
            <w:tr w14:paraId="715F67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28" w:type="dxa"/>
                  <w:vMerge w:val="restart"/>
                  <w:vAlign w:val="center"/>
                </w:tcPr>
                <w:p w14:paraId="2A08B77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二级支撑调节范围</w:t>
                  </w:r>
                </w:p>
              </w:tc>
              <w:tc>
                <w:tcPr>
                  <w:tcW w:w="4183" w:type="dxa"/>
                </w:tcPr>
                <w:p w14:paraId="2B7428AD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水平、纵向≥±1</w:t>
                  </w:r>
                  <w:r>
                    <w:rPr>
                      <w:bCs/>
                      <w:sz w:val="21"/>
                      <w:szCs w:val="21"/>
                    </w:rPr>
                    <w:t>0mm</w:t>
                  </w:r>
                  <w:r>
                    <w:rPr>
                      <w:rFonts w:hint="eastAsia"/>
                      <w:bCs/>
                      <w:sz w:val="21"/>
                      <w:szCs w:val="21"/>
                    </w:rPr>
                    <w:t>；</w:t>
                  </w:r>
                </w:p>
              </w:tc>
            </w:tr>
            <w:tr w14:paraId="419904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28" w:type="dxa"/>
                  <w:vMerge w:val="continue"/>
                </w:tcPr>
                <w:p w14:paraId="7411AEF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</w:p>
              </w:tc>
              <w:tc>
                <w:tcPr>
                  <w:tcW w:w="4183" w:type="dxa"/>
                </w:tcPr>
                <w:p w14:paraId="6571956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="宋体" w:hAnsi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bCs/>
                      <w:sz w:val="21"/>
                      <w:szCs w:val="21"/>
                    </w:rPr>
                    <w:t>高程≥±2</w:t>
                  </w:r>
                  <w:r>
                    <w:rPr>
                      <w:bCs/>
                      <w:sz w:val="21"/>
                      <w:szCs w:val="21"/>
                    </w:rPr>
                    <w:t>0mm</w:t>
                  </w:r>
                </w:p>
              </w:tc>
            </w:tr>
          </w:tbl>
          <w:p w14:paraId="6920C889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备注：详细的加工图纸经甲方签字确认无误后，方可进行加工制造。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乙方于合同签订之日起</w:t>
            </w:r>
            <w:r>
              <w:rPr>
                <w:rFonts w:ascii="宋体" w:hAnsi="宋体"/>
                <w:bCs/>
                <w:sz w:val="21"/>
                <w:szCs w:val="21"/>
              </w:rPr>
              <w:t>12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个月内完成所有支撑加工、出厂测试并交货。</w:t>
            </w:r>
          </w:p>
          <w:p w14:paraId="69DE37FD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合同签订</w:t>
            </w:r>
            <w:r>
              <w:rPr>
                <w:rFonts w:ascii="宋体" w:hAnsi="宋体"/>
                <w:bCs/>
                <w:sz w:val="21"/>
                <w:szCs w:val="21"/>
              </w:rPr>
              <w:t>3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月内，完成详细的机械结构设计和工程图；合同签订之日起</w:t>
            </w:r>
            <w:r>
              <w:rPr>
                <w:rFonts w:ascii="宋体" w:hAnsi="宋体"/>
                <w:bCs/>
                <w:sz w:val="21"/>
                <w:szCs w:val="21"/>
              </w:rPr>
              <w:t>12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个月内，完成出厂测试和验收。</w:t>
            </w:r>
          </w:p>
          <w:p w14:paraId="161F788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合同签订后，甲方预付合同总金额的</w:t>
            </w:r>
            <w:r>
              <w:rPr>
                <w:rFonts w:ascii="宋体" w:hAnsi="宋体"/>
                <w:bCs/>
                <w:sz w:val="21"/>
                <w:szCs w:val="21"/>
              </w:rPr>
              <w:t>40%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；货到验收合格后且收到乙方的全额发票后，甲方于3</w:t>
            </w:r>
            <w:r>
              <w:rPr>
                <w:rFonts w:ascii="宋体" w:hAnsi="宋体"/>
                <w:bCs/>
                <w:sz w:val="21"/>
                <w:szCs w:val="21"/>
              </w:rPr>
              <w:t>0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个工作日内付清尾款。</w:t>
            </w:r>
          </w:p>
          <w:p w14:paraId="50609E6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验收指标及验收要求：</w:t>
            </w:r>
          </w:p>
          <w:p w14:paraId="46CE2D62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1、验收指标请见技术参数；</w:t>
            </w:r>
          </w:p>
          <w:p w14:paraId="3364DAC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、产品验收分出厂测试和现场验收。乙方应先制定验收细则（包括出厂测试的设备、指标、项目、合格标准等），提前一周交甲方审核认可后在乙方现场进行出厂测试；出厂测试结果合格后，签署出厂测试报告，乙方向甲方提交资料（包括双方签字认可的工程图、测试照片、检测记录、合格证等）；乙方将产品运抵交货地点，甲方进行现场验收，如发现由于运输产生的产品损坏，甲方有权拒收，乙方需及时完成设备的维修。</w:t>
            </w:r>
          </w:p>
          <w:p w14:paraId="6BF551B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02221D6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1、乙方需派人员配合甲方完成现场安装和调试；</w:t>
            </w:r>
          </w:p>
          <w:p w14:paraId="24D099E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、产品质保期为1</w:t>
            </w:r>
            <w:r>
              <w:rPr>
                <w:rFonts w:ascii="宋体" w:hAnsi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个月，时间自验收合格之日计算。质保期内货物出现质量问题的，乙方应自接到甲方异议之日起4</w:t>
            </w:r>
            <w:r>
              <w:rPr>
                <w:rFonts w:ascii="宋体" w:hAnsi="宋体"/>
                <w:bCs/>
                <w:sz w:val="21"/>
                <w:szCs w:val="21"/>
              </w:rPr>
              <w:t>8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小时内到现场解决，因此所发生的费用由乙方承担。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188A1CA6"/>
    <w:rsid w:val="38C84348"/>
    <w:rsid w:val="390B6B1D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432</Characters>
  <Lines>0</Lines>
  <Paragraphs>0</Paragraphs>
  <TotalTime>0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2026-10-16T08:26:15Z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88D382DFEB28467F9931621500B5E439_13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