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9955E" w14:textId="77777777" w:rsidR="009C4C31" w:rsidRPr="009C4C31" w:rsidRDefault="009C4C31" w:rsidP="009C4C31">
      <w:pPr>
        <w:jc w:val="center"/>
        <w:rPr>
          <w:sz w:val="36"/>
        </w:rPr>
      </w:pPr>
      <w:r w:rsidRPr="009C4C31">
        <w:rPr>
          <w:sz w:val="36"/>
        </w:rPr>
        <w:t>中国科学技术大学国家同步辐射实验室</w:t>
      </w:r>
    </w:p>
    <w:p w14:paraId="0973E65B" w14:textId="77777777" w:rsidR="009C4C31" w:rsidRPr="009C4C31" w:rsidRDefault="009C4C31" w:rsidP="009C4C31">
      <w:pPr>
        <w:jc w:val="center"/>
        <w:rPr>
          <w:sz w:val="36"/>
        </w:rPr>
      </w:pPr>
      <w:r w:rsidRPr="009C4C31">
        <w:rPr>
          <w:rFonts w:hint="eastAsia"/>
          <w:sz w:val="36"/>
        </w:rPr>
        <w:t>技术指标供应商确认表</w:t>
      </w:r>
    </w:p>
    <w:p w14:paraId="3E58F52B" w14:textId="77777777" w:rsidR="00C442AD" w:rsidRDefault="00C442AD"/>
    <w:tbl>
      <w:tblPr>
        <w:tblStyle w:val="a3"/>
        <w:tblW w:w="9781" w:type="dxa"/>
        <w:tblInd w:w="-572" w:type="dxa"/>
        <w:tblLayout w:type="fixed"/>
        <w:tblLook w:val="04A0" w:firstRow="1" w:lastRow="0" w:firstColumn="1" w:lastColumn="0" w:noHBand="0" w:noVBand="1"/>
      </w:tblPr>
      <w:tblGrid>
        <w:gridCol w:w="705"/>
        <w:gridCol w:w="1422"/>
        <w:gridCol w:w="5244"/>
        <w:gridCol w:w="1418"/>
        <w:gridCol w:w="992"/>
      </w:tblGrid>
      <w:tr w:rsidR="00C442AD" w14:paraId="3979FFF1" w14:textId="77777777" w:rsidTr="00F34AE9">
        <w:trPr>
          <w:trHeight w:val="976"/>
        </w:trPr>
        <w:tc>
          <w:tcPr>
            <w:tcW w:w="705" w:type="dxa"/>
            <w:vAlign w:val="center"/>
          </w:tcPr>
          <w:p w14:paraId="75C250BA" w14:textId="77777777" w:rsidR="00C442AD" w:rsidRPr="00F34AE9" w:rsidRDefault="00C442AD" w:rsidP="008F0FFC">
            <w:pPr>
              <w:spacing w:line="240" w:lineRule="atLeast"/>
              <w:jc w:val="center"/>
              <w:rPr>
                <w:sz w:val="22"/>
              </w:rPr>
            </w:pPr>
            <w:r w:rsidRPr="00F34AE9">
              <w:rPr>
                <w:rFonts w:hint="eastAsia"/>
                <w:sz w:val="22"/>
              </w:rPr>
              <w:t>序号</w:t>
            </w:r>
          </w:p>
        </w:tc>
        <w:tc>
          <w:tcPr>
            <w:tcW w:w="1422" w:type="dxa"/>
            <w:vAlign w:val="center"/>
          </w:tcPr>
          <w:p w14:paraId="3A9FF52B" w14:textId="77777777" w:rsidR="00C442AD" w:rsidRPr="00F34AE9" w:rsidRDefault="00C442AD" w:rsidP="008F0FFC">
            <w:pPr>
              <w:spacing w:line="240" w:lineRule="atLeast"/>
              <w:jc w:val="center"/>
              <w:rPr>
                <w:sz w:val="22"/>
              </w:rPr>
            </w:pPr>
            <w:r w:rsidRPr="00F34AE9">
              <w:rPr>
                <w:rFonts w:hint="eastAsia"/>
                <w:sz w:val="22"/>
              </w:rPr>
              <w:t>名称</w:t>
            </w:r>
          </w:p>
        </w:tc>
        <w:tc>
          <w:tcPr>
            <w:tcW w:w="5244" w:type="dxa"/>
            <w:vAlign w:val="center"/>
          </w:tcPr>
          <w:p w14:paraId="258D475E" w14:textId="77777777" w:rsidR="00C442AD" w:rsidRPr="00F34AE9" w:rsidRDefault="00C442AD" w:rsidP="008F0FFC">
            <w:pPr>
              <w:spacing w:line="240" w:lineRule="atLeast"/>
              <w:jc w:val="center"/>
              <w:rPr>
                <w:sz w:val="22"/>
              </w:rPr>
            </w:pPr>
            <w:r w:rsidRPr="00F34AE9">
              <w:rPr>
                <w:rFonts w:hint="eastAsia"/>
                <w:sz w:val="22"/>
              </w:rPr>
              <w:t>技术指标</w:t>
            </w:r>
          </w:p>
        </w:tc>
        <w:tc>
          <w:tcPr>
            <w:tcW w:w="1418" w:type="dxa"/>
            <w:vAlign w:val="center"/>
          </w:tcPr>
          <w:p w14:paraId="37F7A556" w14:textId="77777777" w:rsidR="00C442AD" w:rsidRPr="009F5C3A" w:rsidRDefault="00C442AD" w:rsidP="008F0FFC">
            <w:pPr>
              <w:spacing w:line="240" w:lineRule="atLeast"/>
              <w:jc w:val="center"/>
              <w:rPr>
                <w:szCs w:val="21"/>
              </w:rPr>
            </w:pPr>
            <w:r w:rsidRPr="009F5C3A">
              <w:rPr>
                <w:rFonts w:hint="eastAsia"/>
                <w:szCs w:val="21"/>
              </w:rPr>
              <w:t>偏离说明</w:t>
            </w:r>
          </w:p>
          <w:p w14:paraId="328E92F5" w14:textId="77777777" w:rsidR="00670B3D" w:rsidRPr="009C4C31" w:rsidRDefault="00670B3D" w:rsidP="008F0FFC">
            <w:pPr>
              <w:spacing w:line="240" w:lineRule="atLeast"/>
              <w:jc w:val="center"/>
              <w:rPr>
                <w:sz w:val="24"/>
              </w:rPr>
            </w:pPr>
            <w:r w:rsidRPr="009F5C3A">
              <w:rPr>
                <w:rFonts w:hint="eastAsia"/>
                <w:szCs w:val="21"/>
              </w:rPr>
              <w:t>(</w:t>
            </w:r>
            <w:r w:rsidRPr="009F5C3A">
              <w:rPr>
                <w:szCs w:val="21"/>
              </w:rPr>
              <w:t>无偏离</w:t>
            </w:r>
            <w:r w:rsidRPr="009F5C3A">
              <w:rPr>
                <w:rFonts w:hint="eastAsia"/>
                <w:szCs w:val="21"/>
              </w:rPr>
              <w:t>/</w:t>
            </w:r>
            <w:r w:rsidRPr="009F5C3A">
              <w:rPr>
                <w:szCs w:val="21"/>
              </w:rPr>
              <w:t>正偏离</w:t>
            </w:r>
            <w:r w:rsidRPr="009F5C3A">
              <w:rPr>
                <w:rFonts w:hint="eastAsia"/>
                <w:szCs w:val="21"/>
              </w:rPr>
              <w:t>/</w:t>
            </w:r>
            <w:r w:rsidRPr="009F5C3A">
              <w:rPr>
                <w:szCs w:val="21"/>
              </w:rPr>
              <w:t>负偏离</w:t>
            </w:r>
            <w:r w:rsidRPr="009F5C3A">
              <w:rPr>
                <w:rFonts w:hint="eastAsia"/>
                <w:szCs w:val="21"/>
              </w:rPr>
              <w:t>)</w:t>
            </w:r>
          </w:p>
        </w:tc>
        <w:tc>
          <w:tcPr>
            <w:tcW w:w="992" w:type="dxa"/>
            <w:vAlign w:val="center"/>
          </w:tcPr>
          <w:p w14:paraId="22A89C1E" w14:textId="77777777" w:rsidR="00C442AD" w:rsidRPr="009C4C31" w:rsidRDefault="00720BC4" w:rsidP="008F0FFC">
            <w:pPr>
              <w:spacing w:line="240" w:lineRule="atLeast"/>
              <w:jc w:val="center"/>
              <w:rPr>
                <w:sz w:val="24"/>
              </w:rPr>
            </w:pPr>
            <w:proofErr w:type="gramStart"/>
            <w:r w:rsidRPr="00F34AE9">
              <w:rPr>
                <w:rFonts w:hint="eastAsia"/>
                <w:sz w:val="22"/>
              </w:rPr>
              <w:t>偏离值</w:t>
            </w:r>
            <w:proofErr w:type="gramEnd"/>
          </w:p>
        </w:tc>
      </w:tr>
      <w:tr w:rsidR="00216649" w14:paraId="3943849B" w14:textId="77777777" w:rsidTr="004D574C">
        <w:trPr>
          <w:trHeight w:val="408"/>
        </w:trPr>
        <w:tc>
          <w:tcPr>
            <w:tcW w:w="705" w:type="dxa"/>
            <w:vAlign w:val="center"/>
          </w:tcPr>
          <w:p w14:paraId="185CA09D" w14:textId="77777777" w:rsidR="00216649" w:rsidRDefault="00216649" w:rsidP="00216649">
            <w:pPr>
              <w:spacing w:line="240" w:lineRule="atLeast"/>
              <w:jc w:val="center"/>
            </w:pPr>
            <w:r>
              <w:rPr>
                <w:rFonts w:hint="eastAsia"/>
              </w:rPr>
              <w:t>1</w:t>
            </w:r>
          </w:p>
        </w:tc>
        <w:tc>
          <w:tcPr>
            <w:tcW w:w="1422" w:type="dxa"/>
            <w:shd w:val="clear" w:color="auto" w:fill="auto"/>
            <w:vAlign w:val="center"/>
          </w:tcPr>
          <w:p w14:paraId="348A5544" w14:textId="7B6C55EE" w:rsidR="00216649" w:rsidRPr="006C57AA" w:rsidRDefault="006C57AA" w:rsidP="006C57AA">
            <w:pPr>
              <w:tabs>
                <w:tab w:val="left" w:pos="6915"/>
              </w:tabs>
              <w:jc w:val="left"/>
              <w:rPr>
                <w:rFonts w:ascii="宋体" w:hAnsi="宋体" w:hint="eastAsia"/>
                <w:bCs/>
                <w:szCs w:val="21"/>
              </w:rPr>
            </w:pPr>
            <w:r w:rsidRPr="006C57AA">
              <w:rPr>
                <w:rFonts w:ascii="宋体" w:hAnsi="宋体" w:hint="eastAsia"/>
                <w:bCs/>
                <w:szCs w:val="21"/>
              </w:rPr>
              <w:t>激光振荡器</w:t>
            </w:r>
          </w:p>
        </w:tc>
        <w:tc>
          <w:tcPr>
            <w:tcW w:w="5244" w:type="dxa"/>
            <w:vAlign w:val="center"/>
          </w:tcPr>
          <w:p w14:paraId="4B4708B1"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中心波长：800±5nm</w:t>
            </w:r>
            <w:r>
              <w:rPr>
                <w:rFonts w:ascii="宋体" w:hAnsi="宋体" w:cs="宋体" w:hint="eastAsia"/>
                <w:kern w:val="0"/>
                <w:lang w:bidi="en-US"/>
              </w:rPr>
              <w:t>；</w:t>
            </w:r>
            <w:r w:rsidRPr="00CB6CF1">
              <w:rPr>
                <w:rFonts w:ascii="宋体" w:hAnsi="宋体" w:cs="宋体" w:hint="eastAsia"/>
                <w:kern w:val="0"/>
                <w:lang w:bidi="en-US"/>
              </w:rPr>
              <w:t>重复频率:83.28MHz</w:t>
            </w:r>
            <w:r>
              <w:rPr>
                <w:rFonts w:ascii="宋体" w:hAnsi="宋体" w:cs="宋体" w:hint="eastAsia"/>
                <w:kern w:val="0"/>
                <w:lang w:bidi="en-US"/>
              </w:rPr>
              <w:t>；</w:t>
            </w:r>
            <w:r w:rsidRPr="00CB6CF1">
              <w:rPr>
                <w:rFonts w:ascii="宋体" w:hAnsi="宋体" w:cs="宋体" w:hint="eastAsia"/>
                <w:kern w:val="0"/>
                <w:lang w:bidi="en-US"/>
              </w:rPr>
              <w:t>平均功率：≥300mW</w:t>
            </w:r>
            <w:r>
              <w:rPr>
                <w:rFonts w:ascii="宋体" w:hAnsi="宋体" w:cs="宋体" w:hint="eastAsia"/>
                <w:kern w:val="0"/>
                <w:lang w:bidi="en-US"/>
              </w:rPr>
              <w:t>；</w:t>
            </w:r>
            <w:r w:rsidRPr="00CB6CF1">
              <w:rPr>
                <w:rFonts w:ascii="宋体" w:hAnsi="宋体" w:cs="宋体" w:hint="eastAsia"/>
                <w:kern w:val="0"/>
                <w:lang w:bidi="en-US"/>
              </w:rPr>
              <w:t>功率稳定性：≤0.25%rms（8h）</w:t>
            </w:r>
            <w:r>
              <w:rPr>
                <w:rFonts w:ascii="宋体" w:hAnsi="宋体" w:cs="宋体" w:hint="eastAsia"/>
                <w:kern w:val="0"/>
                <w:lang w:bidi="en-US"/>
              </w:rPr>
              <w:t>；</w:t>
            </w:r>
            <w:r w:rsidRPr="00CB6CF1">
              <w:rPr>
                <w:rFonts w:ascii="宋体" w:hAnsi="宋体" w:cs="宋体" w:hint="eastAsia"/>
                <w:kern w:val="0"/>
                <w:lang w:bidi="en-US"/>
              </w:rPr>
              <w:t>光谱形状：类高斯</w:t>
            </w:r>
            <w:r>
              <w:rPr>
                <w:rFonts w:ascii="宋体" w:hAnsi="宋体" w:cs="宋体" w:hint="eastAsia"/>
                <w:kern w:val="0"/>
                <w:lang w:bidi="en-US"/>
              </w:rPr>
              <w:t>；</w:t>
            </w:r>
            <w:r w:rsidRPr="00CB6CF1">
              <w:rPr>
                <w:rFonts w:ascii="宋体" w:hAnsi="宋体" w:cs="宋体" w:hint="eastAsia"/>
                <w:kern w:val="0"/>
                <w:lang w:bidi="en-US"/>
              </w:rPr>
              <w:t>偏振态：水平线偏振，＞100：1</w:t>
            </w:r>
            <w:r>
              <w:rPr>
                <w:rFonts w:ascii="宋体" w:hAnsi="宋体" w:cs="宋体" w:hint="eastAsia"/>
                <w:kern w:val="0"/>
                <w:lang w:bidi="en-US"/>
              </w:rPr>
              <w:t>；</w:t>
            </w:r>
            <w:r w:rsidRPr="00CB6CF1">
              <w:rPr>
                <w:rFonts w:ascii="宋体" w:hAnsi="宋体" w:cs="宋体" w:hint="eastAsia"/>
                <w:kern w:val="0"/>
                <w:lang w:bidi="en-US"/>
              </w:rPr>
              <w:t>发散角：&lt;1.5mrad</w:t>
            </w:r>
            <w:r>
              <w:rPr>
                <w:rFonts w:ascii="宋体" w:hAnsi="宋体" w:cs="宋体" w:hint="eastAsia"/>
                <w:kern w:val="0"/>
                <w:lang w:bidi="en-US"/>
              </w:rPr>
              <w:t>；</w:t>
            </w:r>
            <w:r w:rsidRPr="00CB6CF1">
              <w:rPr>
                <w:rFonts w:ascii="宋体" w:hAnsi="宋体" w:cs="宋体" w:hint="eastAsia"/>
                <w:kern w:val="0"/>
                <w:lang w:bidi="en-US"/>
              </w:rPr>
              <w:t>光束直径（1/e2）：1±0.3 mm</w:t>
            </w:r>
            <w:r>
              <w:rPr>
                <w:rFonts w:ascii="宋体" w:hAnsi="宋体" w:cs="宋体" w:hint="eastAsia"/>
                <w:kern w:val="0"/>
                <w:lang w:bidi="en-US"/>
              </w:rPr>
              <w:t>；</w:t>
            </w:r>
            <w:r w:rsidRPr="00CB6CF1">
              <w:rPr>
                <w:rFonts w:ascii="宋体" w:hAnsi="宋体" w:cs="宋体" w:hint="eastAsia"/>
                <w:kern w:val="0"/>
                <w:lang w:bidi="en-US"/>
              </w:rPr>
              <w:t>具备锁相功能</w:t>
            </w:r>
            <w:r>
              <w:rPr>
                <w:rFonts w:ascii="宋体" w:hAnsi="宋体" w:cs="宋体" w:hint="eastAsia"/>
                <w:kern w:val="0"/>
                <w:lang w:bidi="en-US"/>
              </w:rPr>
              <w:t>。</w:t>
            </w:r>
          </w:p>
          <w:p w14:paraId="3BB16AEE" w14:textId="78DDB5D2" w:rsidR="00216649" w:rsidRPr="00C31EBF" w:rsidRDefault="006C57AA" w:rsidP="006C57AA">
            <w:pPr>
              <w:tabs>
                <w:tab w:val="left" w:pos="6915"/>
              </w:tabs>
              <w:jc w:val="left"/>
              <w:rPr>
                <w:rFonts w:ascii="宋体" w:hAnsi="宋体" w:hint="eastAsia"/>
                <w:bCs/>
                <w:szCs w:val="21"/>
              </w:rPr>
            </w:pPr>
            <w:r w:rsidRPr="00A91939">
              <w:rPr>
                <w:rFonts w:ascii="宋体" w:hAnsi="宋体" w:hint="eastAsia"/>
                <w:bCs/>
                <w:szCs w:val="21"/>
              </w:rPr>
              <w:t>数量：一套</w:t>
            </w:r>
          </w:p>
        </w:tc>
        <w:tc>
          <w:tcPr>
            <w:tcW w:w="1418" w:type="dxa"/>
            <w:vAlign w:val="center"/>
          </w:tcPr>
          <w:p w14:paraId="205FF5AB" w14:textId="77777777" w:rsidR="00216649" w:rsidRDefault="00216649" w:rsidP="00216649">
            <w:pPr>
              <w:spacing w:line="240" w:lineRule="atLeast"/>
              <w:jc w:val="center"/>
            </w:pPr>
          </w:p>
        </w:tc>
        <w:tc>
          <w:tcPr>
            <w:tcW w:w="992" w:type="dxa"/>
            <w:vAlign w:val="center"/>
          </w:tcPr>
          <w:p w14:paraId="1C60665B" w14:textId="77777777" w:rsidR="00216649" w:rsidRDefault="00216649" w:rsidP="00216649">
            <w:pPr>
              <w:spacing w:line="240" w:lineRule="atLeast"/>
              <w:jc w:val="center"/>
            </w:pPr>
          </w:p>
        </w:tc>
      </w:tr>
      <w:tr w:rsidR="005C4758" w:rsidRPr="00091C8D" w14:paraId="497EA63B" w14:textId="77777777" w:rsidTr="00F34AE9">
        <w:trPr>
          <w:trHeight w:val="408"/>
        </w:trPr>
        <w:tc>
          <w:tcPr>
            <w:tcW w:w="705" w:type="dxa"/>
            <w:vAlign w:val="center"/>
          </w:tcPr>
          <w:p w14:paraId="21D5CC9B" w14:textId="13C029C8" w:rsidR="005C4758" w:rsidRDefault="005C4758" w:rsidP="005C4758">
            <w:pPr>
              <w:spacing w:line="240" w:lineRule="atLeast"/>
              <w:jc w:val="center"/>
            </w:pPr>
            <w:r>
              <w:t>2</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2217188C" w14:textId="5B45D488" w:rsidR="005C4758" w:rsidRDefault="005C4758" w:rsidP="005C4758">
            <w:pPr>
              <w:widowControl/>
              <w:spacing w:line="240" w:lineRule="atLeast"/>
              <w:jc w:val="center"/>
            </w:pPr>
            <w:r>
              <w:rPr>
                <w:rFonts w:hint="eastAsia"/>
              </w:rPr>
              <w:t>商务条款</w:t>
            </w:r>
          </w:p>
        </w:tc>
        <w:tc>
          <w:tcPr>
            <w:tcW w:w="5244" w:type="dxa"/>
            <w:tcBorders>
              <w:top w:val="single" w:sz="4" w:space="0" w:color="auto"/>
              <w:left w:val="nil"/>
              <w:bottom w:val="single" w:sz="4" w:space="0" w:color="auto"/>
              <w:right w:val="single" w:sz="4" w:space="0" w:color="auto"/>
            </w:tcBorders>
            <w:shd w:val="clear" w:color="auto" w:fill="auto"/>
            <w:vAlign w:val="center"/>
          </w:tcPr>
          <w:p w14:paraId="5484DC87" w14:textId="77777777" w:rsidR="006C57AA" w:rsidRPr="00E81AEB" w:rsidRDefault="006C57AA" w:rsidP="006C57AA">
            <w:pPr>
              <w:tabs>
                <w:tab w:val="left" w:pos="6915"/>
              </w:tabs>
              <w:jc w:val="left"/>
              <w:rPr>
                <w:rFonts w:ascii="宋体" w:hAnsi="宋体" w:hint="eastAsia"/>
                <w:b/>
                <w:szCs w:val="21"/>
              </w:rPr>
            </w:pPr>
            <w:r>
              <w:rPr>
                <w:rFonts w:ascii="宋体" w:hAnsi="宋体"/>
                <w:b/>
                <w:szCs w:val="21"/>
              </w:rPr>
              <w:t>交货期</w:t>
            </w:r>
            <w:r>
              <w:rPr>
                <w:rFonts w:ascii="宋体" w:hAnsi="宋体" w:hint="eastAsia"/>
                <w:b/>
                <w:szCs w:val="21"/>
              </w:rPr>
              <w:t>：</w:t>
            </w:r>
            <w:r w:rsidRPr="00CB6CF1">
              <w:rPr>
                <w:rFonts w:ascii="宋体" w:hAnsi="宋体" w:cs="宋体" w:hint="eastAsia"/>
                <w:kern w:val="0"/>
                <w:lang w:bidi="en-US"/>
              </w:rPr>
              <w:t>签订合同后5个月内</w:t>
            </w:r>
          </w:p>
          <w:p w14:paraId="080CFB31" w14:textId="77777777" w:rsidR="006C57AA" w:rsidRPr="00E81AEB" w:rsidRDefault="006C57AA" w:rsidP="006C57AA">
            <w:pPr>
              <w:tabs>
                <w:tab w:val="left" w:pos="6915"/>
              </w:tabs>
              <w:jc w:val="left"/>
              <w:rPr>
                <w:rFonts w:ascii="宋体" w:hAnsi="宋体" w:hint="eastAsia"/>
                <w:b/>
                <w:szCs w:val="21"/>
              </w:rPr>
            </w:pPr>
            <w:r>
              <w:rPr>
                <w:rFonts w:ascii="宋体" w:hAnsi="宋体"/>
                <w:b/>
                <w:szCs w:val="21"/>
              </w:rPr>
              <w:t>交付进度</w:t>
            </w:r>
            <w:r>
              <w:rPr>
                <w:rFonts w:ascii="宋体" w:hAnsi="宋体" w:hint="eastAsia"/>
                <w:b/>
                <w:szCs w:val="21"/>
              </w:rPr>
              <w:t>：</w:t>
            </w:r>
            <w:r w:rsidRPr="00CB6CF1">
              <w:rPr>
                <w:rFonts w:ascii="宋体" w:hAnsi="宋体" w:cs="宋体" w:hint="eastAsia"/>
                <w:kern w:val="0"/>
                <w:lang w:bidi="en-US"/>
              </w:rPr>
              <w:t>签订合同后1周内完成产品设计方案，3个月内完成器件采购工作，4个月内基本完成生产，5个月内完成交付、调试、安装</w:t>
            </w:r>
          </w:p>
          <w:p w14:paraId="750D3999" w14:textId="77777777" w:rsidR="006C57AA" w:rsidRPr="00E81AEB" w:rsidRDefault="006C57AA" w:rsidP="006C57AA">
            <w:pPr>
              <w:tabs>
                <w:tab w:val="left" w:pos="6915"/>
              </w:tabs>
              <w:jc w:val="left"/>
              <w:rPr>
                <w:rFonts w:ascii="宋体" w:hAnsi="宋体" w:hint="eastAsia"/>
                <w:b/>
                <w:szCs w:val="21"/>
              </w:rPr>
            </w:pPr>
            <w:r>
              <w:rPr>
                <w:rFonts w:ascii="宋体" w:hAnsi="宋体"/>
                <w:b/>
                <w:szCs w:val="21"/>
              </w:rPr>
              <w:t>付款方式</w:t>
            </w:r>
            <w:r>
              <w:rPr>
                <w:rFonts w:ascii="宋体" w:hAnsi="宋体" w:hint="eastAsia"/>
                <w:b/>
                <w:szCs w:val="21"/>
              </w:rPr>
              <w:t>：</w:t>
            </w:r>
            <w:r w:rsidRPr="00CB6CF1">
              <w:rPr>
                <w:rFonts w:ascii="宋体" w:hAnsi="宋体" w:cs="宋体" w:hint="eastAsia"/>
                <w:kern w:val="0"/>
                <w:lang w:bidi="en-US"/>
              </w:rPr>
              <w:t>签订合同后</w:t>
            </w:r>
            <w:r>
              <w:rPr>
                <w:rFonts w:ascii="宋体" w:hAnsi="宋体" w:cs="宋体" w:hint="eastAsia"/>
                <w:kern w:val="0"/>
                <w:lang w:bidi="en-US"/>
              </w:rPr>
              <w:t>预付</w:t>
            </w:r>
            <w:r w:rsidRPr="00CB6CF1">
              <w:rPr>
                <w:rFonts w:ascii="宋体" w:hAnsi="宋体" w:cs="宋体" w:hint="eastAsia"/>
                <w:kern w:val="0"/>
                <w:lang w:bidi="en-US"/>
              </w:rPr>
              <w:t>合同金额</w:t>
            </w:r>
            <w:r>
              <w:rPr>
                <w:rFonts w:ascii="宋体" w:hAnsi="宋体" w:cs="宋体" w:hint="eastAsia"/>
                <w:kern w:val="0"/>
                <w:lang w:bidi="en-US"/>
              </w:rPr>
              <w:t>的</w:t>
            </w:r>
            <w:r w:rsidRPr="00CB6CF1">
              <w:rPr>
                <w:rFonts w:ascii="宋体" w:hAnsi="宋体" w:cs="宋体" w:hint="eastAsia"/>
                <w:kern w:val="0"/>
                <w:lang w:bidi="en-US"/>
              </w:rPr>
              <w:t>80%，交付安装验收</w:t>
            </w:r>
            <w:r>
              <w:rPr>
                <w:rFonts w:ascii="宋体" w:hAnsi="宋体" w:cs="宋体" w:hint="eastAsia"/>
                <w:kern w:val="0"/>
                <w:lang w:bidi="en-US"/>
              </w:rPr>
              <w:t>后</w:t>
            </w:r>
            <w:r w:rsidRPr="00CB6CF1">
              <w:rPr>
                <w:rFonts w:ascii="宋体" w:hAnsi="宋体" w:cs="宋体" w:hint="eastAsia"/>
                <w:kern w:val="0"/>
                <w:lang w:bidi="en-US"/>
              </w:rPr>
              <w:t>支付合同</w:t>
            </w:r>
            <w:r>
              <w:rPr>
                <w:rFonts w:ascii="宋体" w:hAnsi="宋体" w:cs="宋体" w:hint="eastAsia"/>
                <w:kern w:val="0"/>
                <w:lang w:bidi="en-US"/>
              </w:rPr>
              <w:t>尾款。</w:t>
            </w:r>
          </w:p>
          <w:p w14:paraId="1767A8A2" w14:textId="77777777" w:rsidR="006C57AA" w:rsidRDefault="006C57AA" w:rsidP="006C57AA">
            <w:pPr>
              <w:tabs>
                <w:tab w:val="left" w:pos="6915"/>
              </w:tabs>
              <w:jc w:val="left"/>
              <w:rPr>
                <w:rFonts w:ascii="宋体" w:hAnsi="宋体" w:hint="eastAsia"/>
                <w:b/>
                <w:szCs w:val="21"/>
              </w:rPr>
            </w:pPr>
            <w:r>
              <w:rPr>
                <w:rFonts w:ascii="宋体" w:hAnsi="宋体" w:hint="eastAsia"/>
                <w:b/>
                <w:szCs w:val="21"/>
              </w:rPr>
              <w:t>验收指标及验收要求：</w:t>
            </w:r>
          </w:p>
          <w:p w14:paraId="7EBD00AD" w14:textId="77777777" w:rsidR="006C57AA" w:rsidRPr="00C15F87" w:rsidRDefault="006C57AA" w:rsidP="006C57AA">
            <w:r>
              <w:rPr>
                <w:rFonts w:hint="eastAsia"/>
              </w:rPr>
              <w:t xml:space="preserve">1. </w:t>
            </w:r>
            <w:r w:rsidRPr="00C15F87">
              <w:t>合同货物交付后应进行开箱检验，即合同货物数量及外观检验。如果开箱检验不在合同货物交付时进行，甲方应在开箱检验前</w:t>
            </w:r>
            <w:r w:rsidRPr="00C15F87">
              <w:t>3</w:t>
            </w:r>
            <w:r w:rsidRPr="00C15F87">
              <w:t>日前将开箱检验的时间和地点通知乙方。</w:t>
            </w:r>
          </w:p>
          <w:p w14:paraId="33CFE509" w14:textId="77777777" w:rsidR="006C57AA" w:rsidRPr="00C15F87" w:rsidRDefault="006C57AA" w:rsidP="006C57AA">
            <w:r>
              <w:rPr>
                <w:rFonts w:hint="eastAsia"/>
              </w:rPr>
              <w:t xml:space="preserve">2. </w:t>
            </w:r>
            <w:r w:rsidRPr="00C15F87">
              <w:t>开箱检验应由双方共同进行，乙方应自负费用派遣代表到场参加开箱检验。</w:t>
            </w:r>
          </w:p>
          <w:p w14:paraId="49924B3B" w14:textId="77777777" w:rsidR="006C57AA" w:rsidRPr="00C15F87" w:rsidRDefault="006C57AA" w:rsidP="006C57AA">
            <w:r>
              <w:rPr>
                <w:rFonts w:hint="eastAsia"/>
              </w:rPr>
              <w:t xml:space="preserve">3. </w:t>
            </w:r>
            <w:r w:rsidRPr="00C15F87">
              <w:t>如果乙方代表未能依约或按甲方通知到场参加开箱检验，甲方有权在乙方代表未在场的情况下进行开箱检验，并签署数量、外观检验报告，对于该检验报告和检验结果，视为乙方已接受。</w:t>
            </w:r>
          </w:p>
          <w:p w14:paraId="0C5D02C9" w14:textId="77777777" w:rsidR="006C57AA" w:rsidRPr="00C15F87" w:rsidRDefault="006C57AA" w:rsidP="006C57AA">
            <w:r>
              <w:rPr>
                <w:rFonts w:hint="eastAsia"/>
              </w:rPr>
              <w:t xml:space="preserve">4. </w:t>
            </w:r>
            <w:r w:rsidRPr="00C15F87">
              <w:t>开箱检验中发现的合同货物的短缺、损坏或其它与合同约定不符的情形，由乙方负责，乙方应补齐、更换及采取其他补救措施。</w:t>
            </w:r>
          </w:p>
          <w:p w14:paraId="67407F28" w14:textId="77777777" w:rsidR="006C57AA" w:rsidRPr="00E81AEB" w:rsidRDefault="006C57AA" w:rsidP="006C57AA">
            <w:r>
              <w:rPr>
                <w:rFonts w:hint="eastAsia"/>
              </w:rPr>
              <w:t xml:space="preserve">5. </w:t>
            </w:r>
            <w:r w:rsidRPr="00C15F87">
              <w:t>开箱检验的检验结果不能对抗在合同货物的安装、调试、考核、验收中及质量保证期内发现的合同货物质量问题，也不能免除或影响乙方按照合同约定对甲方负有的包括合同货物质量在内的任何义务或责任。</w:t>
            </w:r>
          </w:p>
          <w:p w14:paraId="305B0CD4" w14:textId="77777777" w:rsidR="006C57AA" w:rsidRPr="001A46A0" w:rsidRDefault="006C57AA" w:rsidP="006C57AA">
            <w:pPr>
              <w:tabs>
                <w:tab w:val="left" w:pos="6915"/>
              </w:tabs>
              <w:jc w:val="left"/>
              <w:rPr>
                <w:rFonts w:ascii="宋体" w:hAnsi="宋体" w:cs="宋体" w:hint="eastAsia"/>
                <w:b/>
                <w:bCs/>
                <w:kern w:val="0"/>
                <w:lang w:bidi="en-US"/>
              </w:rPr>
            </w:pPr>
            <w:r w:rsidRPr="001A46A0">
              <w:rPr>
                <w:rFonts w:ascii="宋体" w:hAnsi="宋体" w:cs="宋体" w:hint="eastAsia"/>
                <w:b/>
                <w:bCs/>
                <w:kern w:val="0"/>
                <w:lang w:bidi="en-US"/>
              </w:rPr>
              <w:t>验收指标：</w:t>
            </w:r>
          </w:p>
          <w:p w14:paraId="3007FF0D"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中心波长：800±5nm</w:t>
            </w:r>
          </w:p>
          <w:p w14:paraId="3DD06DFD"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重复频率:83.28MHz</w:t>
            </w:r>
          </w:p>
          <w:p w14:paraId="00185BB4"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平均功率：≥300mW</w:t>
            </w:r>
          </w:p>
          <w:p w14:paraId="4182C53C"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功率稳定性：≤0.25%rms（8h）</w:t>
            </w:r>
          </w:p>
          <w:p w14:paraId="50D55528"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光谱形状：类高斯</w:t>
            </w:r>
          </w:p>
          <w:p w14:paraId="2330B627"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lastRenderedPageBreak/>
              <w:t>偏振态：水平线偏振，＞100：1</w:t>
            </w:r>
          </w:p>
          <w:p w14:paraId="1EC8A8BF"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发散角：&lt;1.5mrad</w:t>
            </w:r>
          </w:p>
          <w:p w14:paraId="12FE722B" w14:textId="77777777" w:rsidR="006C57AA" w:rsidRPr="00CB6CF1"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光束直径（1/e2）：1±0.3 mm</w:t>
            </w:r>
          </w:p>
          <w:p w14:paraId="466E99BD" w14:textId="77777777" w:rsidR="006C57AA" w:rsidRPr="00E81AEB" w:rsidRDefault="006C57AA" w:rsidP="006C57AA">
            <w:pPr>
              <w:tabs>
                <w:tab w:val="left" w:pos="6915"/>
              </w:tabs>
              <w:jc w:val="left"/>
              <w:rPr>
                <w:rFonts w:ascii="宋体" w:hAnsi="宋体" w:cs="宋体" w:hint="eastAsia"/>
                <w:kern w:val="0"/>
                <w:lang w:bidi="en-US"/>
              </w:rPr>
            </w:pPr>
            <w:r w:rsidRPr="00CB6CF1">
              <w:rPr>
                <w:rFonts w:ascii="宋体" w:hAnsi="宋体" w:cs="宋体" w:hint="eastAsia"/>
                <w:kern w:val="0"/>
                <w:lang w:bidi="en-US"/>
              </w:rPr>
              <w:t>具备锁相功能</w:t>
            </w:r>
          </w:p>
          <w:p w14:paraId="1C0CB164" w14:textId="77777777" w:rsidR="006C57AA" w:rsidRDefault="006C57AA" w:rsidP="006C57AA">
            <w:pPr>
              <w:tabs>
                <w:tab w:val="left" w:pos="6915"/>
              </w:tabs>
              <w:jc w:val="left"/>
              <w:rPr>
                <w:rFonts w:ascii="宋体" w:hAnsi="宋体" w:hint="eastAsia"/>
                <w:b/>
                <w:szCs w:val="21"/>
              </w:rPr>
            </w:pPr>
            <w:r>
              <w:rPr>
                <w:rFonts w:ascii="宋体" w:hAnsi="宋体" w:hint="eastAsia"/>
                <w:b/>
                <w:szCs w:val="21"/>
              </w:rPr>
              <w:t>保修</w:t>
            </w:r>
            <w:r>
              <w:rPr>
                <w:rFonts w:ascii="宋体" w:hAnsi="宋体"/>
                <w:b/>
                <w:szCs w:val="21"/>
              </w:rPr>
              <w:t>及售后服务</w:t>
            </w:r>
            <w:r>
              <w:rPr>
                <w:rFonts w:ascii="宋体" w:hAnsi="宋体" w:hint="eastAsia"/>
                <w:b/>
                <w:szCs w:val="21"/>
              </w:rPr>
              <w:t>：</w:t>
            </w:r>
          </w:p>
          <w:p w14:paraId="2DFE18FA" w14:textId="77777777" w:rsidR="006C57AA" w:rsidRPr="00C15F87" w:rsidRDefault="006C57AA" w:rsidP="006C57AA">
            <w:pPr>
              <w:pBdr>
                <w:bottom w:val="single" w:sz="4" w:space="1" w:color="auto"/>
              </w:pBdr>
              <w:tabs>
                <w:tab w:val="left" w:pos="6915"/>
              </w:tabs>
              <w:jc w:val="left"/>
              <w:rPr>
                <w:rFonts w:ascii="宋体" w:hAnsi="宋体" w:cs="宋体" w:hint="eastAsia"/>
                <w:kern w:val="0"/>
                <w:lang w:bidi="en-US"/>
              </w:rPr>
            </w:pPr>
            <w:r w:rsidRPr="00C15F87">
              <w:rPr>
                <w:rFonts w:ascii="宋体" w:hAnsi="宋体" w:cs="宋体" w:hint="eastAsia"/>
                <w:kern w:val="0"/>
                <w:lang w:bidi="en-US"/>
              </w:rPr>
              <w:t>1.</w:t>
            </w:r>
            <w:r>
              <w:rPr>
                <w:rFonts w:ascii="宋体" w:hAnsi="宋体" w:cs="宋体" w:hint="eastAsia"/>
                <w:kern w:val="0"/>
                <w:lang w:bidi="en-US"/>
              </w:rPr>
              <w:t xml:space="preserve"> </w:t>
            </w:r>
            <w:r w:rsidRPr="00C15F87">
              <w:rPr>
                <w:rFonts w:ascii="宋体" w:hAnsi="宋体" w:cs="宋体"/>
                <w:kern w:val="0"/>
                <w:lang w:bidi="en-US"/>
              </w:rPr>
              <w:t>提供</w:t>
            </w:r>
            <w:r>
              <w:rPr>
                <w:rFonts w:ascii="宋体" w:hAnsi="宋体" w:cs="宋体" w:hint="eastAsia"/>
                <w:kern w:val="0"/>
                <w:lang w:bidi="en-US"/>
              </w:rPr>
              <w:t>1</w:t>
            </w:r>
            <w:r w:rsidRPr="00C15F87">
              <w:rPr>
                <w:rFonts w:ascii="宋体" w:hAnsi="宋体" w:cs="宋体"/>
                <w:kern w:val="0"/>
                <w:lang w:bidi="en-US"/>
              </w:rPr>
              <w:t>年免费保修，保修期自验收签字之日起计算。保修期满前1个月内卖方应负责一次免费全面检查，如发现潜在问题，应负责排除；</w:t>
            </w:r>
          </w:p>
          <w:p w14:paraId="08110BE3" w14:textId="77777777" w:rsidR="006C57AA" w:rsidRPr="00C15F87" w:rsidRDefault="006C57AA" w:rsidP="006C57AA">
            <w:pPr>
              <w:pBdr>
                <w:bottom w:val="single" w:sz="4" w:space="1" w:color="auto"/>
              </w:pBdr>
              <w:tabs>
                <w:tab w:val="left" w:pos="6915"/>
              </w:tabs>
              <w:jc w:val="left"/>
              <w:rPr>
                <w:rFonts w:ascii="宋体" w:hAnsi="宋体" w:cs="宋体" w:hint="eastAsia"/>
                <w:kern w:val="0"/>
                <w:lang w:bidi="en-US"/>
              </w:rPr>
            </w:pPr>
            <w:r w:rsidRPr="00C15F87">
              <w:rPr>
                <w:rFonts w:ascii="宋体" w:hAnsi="宋体" w:cs="宋体" w:hint="eastAsia"/>
                <w:kern w:val="0"/>
                <w:lang w:bidi="en-US"/>
              </w:rPr>
              <w:t>2.</w:t>
            </w:r>
            <w:r>
              <w:rPr>
                <w:rFonts w:ascii="宋体" w:hAnsi="宋体" w:cs="宋体" w:hint="eastAsia"/>
                <w:kern w:val="0"/>
                <w:lang w:bidi="en-US"/>
              </w:rPr>
              <w:t xml:space="preserve"> </w:t>
            </w:r>
            <w:r w:rsidRPr="00C15F87">
              <w:rPr>
                <w:rFonts w:ascii="宋体" w:hAnsi="宋体" w:cs="宋体"/>
                <w:kern w:val="0"/>
                <w:lang w:bidi="en-US"/>
              </w:rPr>
              <w:t>质保期内，卖方接到买方故障信息后在</w:t>
            </w:r>
            <w:r>
              <w:rPr>
                <w:rFonts w:ascii="宋体" w:hAnsi="宋体" w:cs="宋体" w:hint="eastAsia"/>
                <w:kern w:val="0"/>
                <w:lang w:bidi="en-US"/>
              </w:rPr>
              <w:t>6</w:t>
            </w:r>
            <w:r w:rsidRPr="00C15F87">
              <w:rPr>
                <w:rFonts w:ascii="宋体" w:hAnsi="宋体" w:cs="宋体"/>
                <w:kern w:val="0"/>
                <w:lang w:bidi="en-US"/>
              </w:rPr>
              <w:t>小时内予以响应，并在</w:t>
            </w:r>
            <w:r>
              <w:rPr>
                <w:rFonts w:ascii="宋体" w:hAnsi="宋体" w:cs="宋体" w:hint="eastAsia"/>
                <w:kern w:val="0"/>
                <w:lang w:bidi="en-US"/>
              </w:rPr>
              <w:t>24</w:t>
            </w:r>
            <w:r w:rsidRPr="00C15F87">
              <w:rPr>
                <w:rFonts w:ascii="宋体" w:hAnsi="宋体" w:cs="宋体"/>
                <w:kern w:val="0"/>
                <w:lang w:bidi="en-US"/>
              </w:rPr>
              <w:t>小时内到达买方现场，排除故障，免费更换损坏零件和服务。</w:t>
            </w:r>
          </w:p>
          <w:p w14:paraId="1101A782" w14:textId="77777777" w:rsidR="006C57AA" w:rsidRPr="00C15F87" w:rsidRDefault="006C57AA" w:rsidP="006C57AA">
            <w:pPr>
              <w:pBdr>
                <w:bottom w:val="single" w:sz="4" w:space="1" w:color="auto"/>
              </w:pBdr>
              <w:tabs>
                <w:tab w:val="left" w:pos="6915"/>
              </w:tabs>
              <w:jc w:val="left"/>
              <w:rPr>
                <w:rFonts w:ascii="宋体" w:hAnsi="宋体" w:cs="宋体" w:hint="eastAsia"/>
                <w:kern w:val="0"/>
                <w:lang w:bidi="en-US"/>
              </w:rPr>
            </w:pPr>
            <w:r w:rsidRPr="00C15F87">
              <w:rPr>
                <w:rFonts w:ascii="宋体" w:hAnsi="宋体" w:cs="宋体" w:hint="eastAsia"/>
                <w:kern w:val="0"/>
                <w:lang w:bidi="en-US"/>
              </w:rPr>
              <w:t>3.</w:t>
            </w:r>
            <w:r>
              <w:rPr>
                <w:rFonts w:ascii="宋体" w:hAnsi="宋体" w:cs="宋体" w:hint="eastAsia"/>
                <w:kern w:val="0"/>
                <w:lang w:bidi="en-US"/>
              </w:rPr>
              <w:t xml:space="preserve"> </w:t>
            </w:r>
            <w:r w:rsidRPr="00C15F87">
              <w:rPr>
                <w:rFonts w:ascii="宋体" w:hAnsi="宋体" w:cs="宋体"/>
                <w:kern w:val="0"/>
                <w:lang w:bidi="en-US"/>
              </w:rPr>
              <w:t>质保期外，卖方接到买方故障信息后在</w:t>
            </w:r>
            <w:r>
              <w:rPr>
                <w:rFonts w:ascii="宋体" w:hAnsi="宋体" w:cs="宋体" w:hint="eastAsia"/>
                <w:kern w:val="0"/>
                <w:lang w:bidi="en-US"/>
              </w:rPr>
              <w:t>12</w:t>
            </w:r>
            <w:r w:rsidRPr="00C15F87">
              <w:rPr>
                <w:rFonts w:ascii="宋体" w:hAnsi="宋体" w:cs="宋体"/>
                <w:kern w:val="0"/>
                <w:lang w:bidi="en-US"/>
              </w:rPr>
              <w:t>小时内予以响应，并在</w:t>
            </w:r>
            <w:r>
              <w:rPr>
                <w:rFonts w:ascii="宋体" w:hAnsi="宋体" w:cs="宋体" w:hint="eastAsia"/>
                <w:kern w:val="0"/>
                <w:lang w:bidi="en-US"/>
              </w:rPr>
              <w:t>72</w:t>
            </w:r>
            <w:r w:rsidRPr="00C15F87">
              <w:rPr>
                <w:rFonts w:ascii="宋体" w:hAnsi="宋体" w:cs="宋体"/>
                <w:kern w:val="0"/>
                <w:lang w:bidi="en-US"/>
              </w:rPr>
              <w:t>小时内到达买方现场，排除故障，更换损坏零件和服务。在设备保修期结束后，保证可以提供及时的售后维修服务，充足的备件供应</w:t>
            </w:r>
            <w:r>
              <w:rPr>
                <w:rFonts w:ascii="宋体" w:hAnsi="宋体" w:cs="宋体" w:hint="eastAsia"/>
                <w:kern w:val="0"/>
                <w:lang w:bidi="en-US"/>
              </w:rPr>
              <w:t>.</w:t>
            </w:r>
            <w:r w:rsidRPr="00C15F87">
              <w:rPr>
                <w:rFonts w:ascii="宋体" w:hAnsi="宋体" w:cs="宋体" w:hint="eastAsia"/>
                <w:kern w:val="0"/>
                <w:lang w:bidi="en-US"/>
              </w:rPr>
              <w:t xml:space="preserve"> </w:t>
            </w:r>
          </w:p>
          <w:p w14:paraId="6B157C36" w14:textId="0783E7DE" w:rsidR="005C4758" w:rsidRPr="00C31EBF" w:rsidRDefault="006C57AA" w:rsidP="006C57AA">
            <w:pPr>
              <w:pBdr>
                <w:bottom w:val="single" w:sz="4" w:space="1" w:color="auto"/>
              </w:pBdr>
              <w:tabs>
                <w:tab w:val="left" w:pos="6915"/>
              </w:tabs>
              <w:spacing w:line="276" w:lineRule="auto"/>
              <w:jc w:val="left"/>
              <w:rPr>
                <w:rFonts w:ascii="宋体" w:hAnsi="宋体" w:hint="eastAsia"/>
                <w:szCs w:val="21"/>
              </w:rPr>
            </w:pPr>
            <w:r w:rsidRPr="00C15F87">
              <w:rPr>
                <w:rFonts w:ascii="宋体" w:hAnsi="宋体" w:cs="宋体" w:hint="eastAsia"/>
                <w:kern w:val="0"/>
                <w:lang w:bidi="en-US"/>
              </w:rPr>
              <w:t>4.</w:t>
            </w:r>
            <w:r>
              <w:rPr>
                <w:rFonts w:ascii="宋体" w:hAnsi="宋体" w:cs="宋体" w:hint="eastAsia"/>
                <w:kern w:val="0"/>
                <w:lang w:bidi="en-US"/>
              </w:rPr>
              <w:t xml:space="preserve"> </w:t>
            </w:r>
            <w:r w:rsidRPr="00C15F87">
              <w:rPr>
                <w:rFonts w:ascii="宋体" w:hAnsi="宋体" w:cs="宋体"/>
                <w:kern w:val="0"/>
                <w:lang w:bidi="en-US"/>
              </w:rPr>
              <w:t>软件升级：卖方应终身免费向用户提供仪器软件的更新。</w:t>
            </w:r>
          </w:p>
        </w:tc>
        <w:tc>
          <w:tcPr>
            <w:tcW w:w="1418" w:type="dxa"/>
            <w:vAlign w:val="center"/>
          </w:tcPr>
          <w:p w14:paraId="324B1D27" w14:textId="77777777" w:rsidR="005C4758" w:rsidRDefault="005C4758" w:rsidP="005C4758">
            <w:pPr>
              <w:spacing w:line="240" w:lineRule="atLeast"/>
              <w:jc w:val="center"/>
            </w:pPr>
          </w:p>
        </w:tc>
        <w:tc>
          <w:tcPr>
            <w:tcW w:w="992" w:type="dxa"/>
            <w:vAlign w:val="center"/>
          </w:tcPr>
          <w:p w14:paraId="06AA2CA0" w14:textId="77777777" w:rsidR="005C4758" w:rsidRDefault="005C4758" w:rsidP="005C4758">
            <w:pPr>
              <w:spacing w:line="240" w:lineRule="atLeast"/>
              <w:jc w:val="center"/>
            </w:pPr>
          </w:p>
        </w:tc>
      </w:tr>
    </w:tbl>
    <w:p w14:paraId="6DFFEB29" w14:textId="77777777" w:rsidR="00267E42" w:rsidRDefault="00267E42" w:rsidP="009F5C3A">
      <w:pPr>
        <w:ind w:right="840"/>
        <w:rPr>
          <w:sz w:val="24"/>
        </w:rPr>
      </w:pPr>
    </w:p>
    <w:p w14:paraId="0DED7F3B" w14:textId="77777777" w:rsidR="00267E42" w:rsidRDefault="00267E42" w:rsidP="00B7785A">
      <w:pPr>
        <w:ind w:right="840" w:firstLineChars="2100" w:firstLine="5040"/>
        <w:rPr>
          <w:sz w:val="24"/>
        </w:rPr>
      </w:pPr>
    </w:p>
    <w:p w14:paraId="6B36AD4F" w14:textId="77777777" w:rsidR="00C442AD" w:rsidRPr="00FC7C08" w:rsidRDefault="008F5C2B" w:rsidP="00B7785A">
      <w:pPr>
        <w:ind w:right="840" w:firstLineChars="2100" w:firstLine="5040"/>
        <w:rPr>
          <w:sz w:val="24"/>
        </w:rPr>
      </w:pPr>
      <w:r w:rsidRPr="00FC7C08">
        <w:rPr>
          <w:sz w:val="24"/>
        </w:rPr>
        <w:t>公司名称</w:t>
      </w:r>
      <w:r w:rsidR="00B7785A">
        <w:rPr>
          <w:rFonts w:hint="eastAsia"/>
          <w:sz w:val="24"/>
        </w:rPr>
        <w:t>（盖章）</w:t>
      </w:r>
      <w:r w:rsidRPr="00FC7C08">
        <w:rPr>
          <w:rFonts w:hint="eastAsia"/>
          <w:sz w:val="24"/>
        </w:rPr>
        <w:t>：</w:t>
      </w:r>
    </w:p>
    <w:p w14:paraId="2BA3965A" w14:textId="77777777" w:rsidR="008F5C2B" w:rsidRPr="00FC7C08" w:rsidRDefault="008F5C2B" w:rsidP="008F5C2B">
      <w:pPr>
        <w:ind w:right="840"/>
        <w:jc w:val="center"/>
        <w:rPr>
          <w:sz w:val="24"/>
        </w:rPr>
      </w:pPr>
      <w:r w:rsidRPr="00FC7C08">
        <w:rPr>
          <w:rFonts w:hint="eastAsia"/>
          <w:sz w:val="24"/>
        </w:rPr>
        <w:t xml:space="preserve"> </w:t>
      </w:r>
      <w:r w:rsidRPr="00FC7C08">
        <w:rPr>
          <w:sz w:val="24"/>
        </w:rPr>
        <w:t xml:space="preserve">          </w:t>
      </w:r>
      <w:r w:rsidR="00B7785A">
        <w:rPr>
          <w:sz w:val="24"/>
        </w:rPr>
        <w:t xml:space="preserve">                  </w:t>
      </w:r>
      <w:r w:rsidRPr="00FC7C08">
        <w:rPr>
          <w:sz w:val="24"/>
        </w:rPr>
        <w:t>日期</w:t>
      </w:r>
      <w:r w:rsidRPr="00FC7C08">
        <w:rPr>
          <w:rFonts w:hint="eastAsia"/>
          <w:sz w:val="24"/>
        </w:rPr>
        <w:t>：</w:t>
      </w:r>
    </w:p>
    <w:sectPr w:rsidR="008F5C2B" w:rsidRPr="00FC7C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9F142" w14:textId="77777777" w:rsidR="00B62934" w:rsidRDefault="00B62934" w:rsidP="008F5C2B">
      <w:r>
        <w:separator/>
      </w:r>
    </w:p>
  </w:endnote>
  <w:endnote w:type="continuationSeparator" w:id="0">
    <w:p w14:paraId="32DB0CBA" w14:textId="77777777" w:rsidR="00B62934" w:rsidRDefault="00B62934" w:rsidP="008F5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YaHei">
    <w:altName w:val="宋体"/>
    <w:charset w:val="86"/>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77EFD" w14:textId="77777777" w:rsidR="00B62934" w:rsidRDefault="00B62934" w:rsidP="008F5C2B">
      <w:r>
        <w:separator/>
      </w:r>
    </w:p>
  </w:footnote>
  <w:footnote w:type="continuationSeparator" w:id="0">
    <w:p w14:paraId="19EF84E3" w14:textId="77777777" w:rsidR="00B62934" w:rsidRDefault="00B62934" w:rsidP="008F5C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6E1DA2"/>
    <w:multiLevelType w:val="singleLevel"/>
    <w:tmpl w:val="826E1DA2"/>
    <w:lvl w:ilvl="0">
      <w:start w:val="1"/>
      <w:numFmt w:val="decimal"/>
      <w:suff w:val="nothing"/>
      <w:lvlText w:val="%1、"/>
      <w:lvlJc w:val="left"/>
    </w:lvl>
  </w:abstractNum>
  <w:abstractNum w:abstractNumId="1" w15:restartNumberingAfterBreak="0">
    <w:nsid w:val="03086A61"/>
    <w:multiLevelType w:val="hybridMultilevel"/>
    <w:tmpl w:val="992CCEB2"/>
    <w:lvl w:ilvl="0" w:tplc="DB724F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1C7C93"/>
    <w:multiLevelType w:val="hybridMultilevel"/>
    <w:tmpl w:val="FDB6DCD4"/>
    <w:lvl w:ilvl="0" w:tplc="C66240C4">
      <w:start w:val="1"/>
      <w:numFmt w:val="decimal"/>
      <w:lvlText w:val="%1、"/>
      <w:lvlJc w:val="left"/>
      <w:pPr>
        <w:ind w:left="1095" w:hanging="360"/>
      </w:pPr>
      <w:rPr>
        <w:rFonts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3" w15:restartNumberingAfterBreak="0">
    <w:nsid w:val="181040C9"/>
    <w:multiLevelType w:val="hybridMultilevel"/>
    <w:tmpl w:val="1BBC3D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A5F6AC4"/>
    <w:multiLevelType w:val="hybridMultilevel"/>
    <w:tmpl w:val="982080A0"/>
    <w:lvl w:ilvl="0" w:tplc="87462E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6D906C3"/>
    <w:multiLevelType w:val="multilevel"/>
    <w:tmpl w:val="26D906C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9281545"/>
    <w:multiLevelType w:val="multilevel"/>
    <w:tmpl w:val="29281545"/>
    <w:lvl w:ilvl="0">
      <w:start w:val="1"/>
      <w:numFmt w:val="decimal"/>
      <w:lvlText w:val="%1."/>
      <w:lvlJc w:val="left"/>
      <w:pPr>
        <w:ind w:left="420" w:hanging="420"/>
      </w:pPr>
      <w:rPr>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A040335"/>
    <w:multiLevelType w:val="multilevel"/>
    <w:tmpl w:val="511E7D42"/>
    <w:lvl w:ilvl="0">
      <w:start w:val="1"/>
      <w:numFmt w:val="decimal"/>
      <w:lvlText w:val="%1."/>
      <w:lvlJc w:val="left"/>
      <w:pPr>
        <w:tabs>
          <w:tab w:val="num" w:pos="0"/>
        </w:tabs>
        <w:ind w:left="420" w:hanging="420"/>
      </w:p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8" w15:restartNumberingAfterBreak="0">
    <w:nsid w:val="32D6769F"/>
    <w:multiLevelType w:val="multilevel"/>
    <w:tmpl w:val="32D6769F"/>
    <w:lvl w:ilvl="0">
      <w:start w:val="1"/>
      <w:numFmt w:val="lowerLetter"/>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D103F67"/>
    <w:multiLevelType w:val="multilevel"/>
    <w:tmpl w:val="3D103F6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EE34327"/>
    <w:multiLevelType w:val="hybridMultilevel"/>
    <w:tmpl w:val="E5BA9C74"/>
    <w:lvl w:ilvl="0" w:tplc="D5DA97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9756E5"/>
    <w:multiLevelType w:val="hybridMultilevel"/>
    <w:tmpl w:val="686EA7EC"/>
    <w:lvl w:ilvl="0" w:tplc="01CE82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7A4202B"/>
    <w:multiLevelType w:val="hybridMultilevel"/>
    <w:tmpl w:val="C464AC2A"/>
    <w:lvl w:ilvl="0" w:tplc="4126CFFA">
      <w:start w:val="1"/>
      <w:numFmt w:val="decimal"/>
      <w:lvlText w:val="%1."/>
      <w:lvlJc w:val="left"/>
      <w:pPr>
        <w:ind w:left="360" w:hanging="360"/>
      </w:pPr>
      <w:rPr>
        <w:rFonts w:ascii="Times New Roman" w:eastAsia="宋体" w:hAnsi="Times New Roman" w:cs="Times New Roman"/>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E6D03CD"/>
    <w:multiLevelType w:val="hybridMultilevel"/>
    <w:tmpl w:val="9A0C4990"/>
    <w:lvl w:ilvl="0" w:tplc="E2F4562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EF14072"/>
    <w:multiLevelType w:val="multilevel"/>
    <w:tmpl w:val="4EF1407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9AB35F2"/>
    <w:multiLevelType w:val="hybridMultilevel"/>
    <w:tmpl w:val="9A0C4990"/>
    <w:lvl w:ilvl="0" w:tplc="E2F4562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C5E45F7"/>
    <w:multiLevelType w:val="multilevel"/>
    <w:tmpl w:val="CBE0CE84"/>
    <w:lvl w:ilvl="0">
      <w:start w:val="1"/>
      <w:numFmt w:val="decimal"/>
      <w:lvlText w:val="%1."/>
      <w:lvlJc w:val="left"/>
      <w:pPr>
        <w:tabs>
          <w:tab w:val="num" w:pos="0"/>
        </w:tabs>
        <w:ind w:left="477"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6DFB02DA"/>
    <w:multiLevelType w:val="hybridMultilevel"/>
    <w:tmpl w:val="979CB660"/>
    <w:lvl w:ilvl="0" w:tplc="DB724F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7357434"/>
    <w:multiLevelType w:val="multilevel"/>
    <w:tmpl w:val="7735743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797C561F"/>
    <w:multiLevelType w:val="multilevel"/>
    <w:tmpl w:val="797C56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7B5F4F60"/>
    <w:multiLevelType w:val="hybridMultilevel"/>
    <w:tmpl w:val="92CE688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2062631968">
    <w:abstractNumId w:val="16"/>
  </w:num>
  <w:num w:numId="2" w16cid:durableId="1533223298">
    <w:abstractNumId w:val="7"/>
  </w:num>
  <w:num w:numId="3" w16cid:durableId="673411558">
    <w:abstractNumId w:val="12"/>
  </w:num>
  <w:num w:numId="4" w16cid:durableId="2027752745">
    <w:abstractNumId w:val="9"/>
  </w:num>
  <w:num w:numId="5" w16cid:durableId="1810053985">
    <w:abstractNumId w:val="5"/>
  </w:num>
  <w:num w:numId="6" w16cid:durableId="275647184">
    <w:abstractNumId w:val="19"/>
  </w:num>
  <w:num w:numId="7" w16cid:durableId="489516888">
    <w:abstractNumId w:val="2"/>
  </w:num>
  <w:num w:numId="8" w16cid:durableId="815075660">
    <w:abstractNumId w:val="20"/>
  </w:num>
  <w:num w:numId="9" w16cid:durableId="1404524998">
    <w:abstractNumId w:val="3"/>
  </w:num>
  <w:num w:numId="10" w16cid:durableId="2050034451">
    <w:abstractNumId w:val="1"/>
  </w:num>
  <w:num w:numId="11" w16cid:durableId="1076366451">
    <w:abstractNumId w:val="17"/>
  </w:num>
  <w:num w:numId="12" w16cid:durableId="423653825">
    <w:abstractNumId w:val="4"/>
  </w:num>
  <w:num w:numId="13" w16cid:durableId="1147749435">
    <w:abstractNumId w:val="10"/>
  </w:num>
  <w:num w:numId="14" w16cid:durableId="221597310">
    <w:abstractNumId w:val="11"/>
  </w:num>
  <w:num w:numId="15" w16cid:durableId="712584366">
    <w:abstractNumId w:val="14"/>
  </w:num>
  <w:num w:numId="16" w16cid:durableId="2083793777">
    <w:abstractNumId w:val="6"/>
  </w:num>
  <w:num w:numId="17" w16cid:durableId="258023619">
    <w:abstractNumId w:val="18"/>
  </w:num>
  <w:num w:numId="18" w16cid:durableId="643464982">
    <w:abstractNumId w:val="8"/>
  </w:num>
  <w:num w:numId="19" w16cid:durableId="1955480651">
    <w:abstractNumId w:val="13"/>
  </w:num>
  <w:num w:numId="20" w16cid:durableId="1558854284">
    <w:abstractNumId w:val="15"/>
  </w:num>
  <w:num w:numId="21" w16cid:durableId="271475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5CB8"/>
    <w:rsid w:val="00020783"/>
    <w:rsid w:val="00050922"/>
    <w:rsid w:val="00090223"/>
    <w:rsid w:val="00091C8D"/>
    <w:rsid w:val="00102C13"/>
    <w:rsid w:val="00140768"/>
    <w:rsid w:val="001501D1"/>
    <w:rsid w:val="001B3DF5"/>
    <w:rsid w:val="001C2DCE"/>
    <w:rsid w:val="001C6865"/>
    <w:rsid w:val="001D1D9F"/>
    <w:rsid w:val="001D3367"/>
    <w:rsid w:val="002026B2"/>
    <w:rsid w:val="00216649"/>
    <w:rsid w:val="00250654"/>
    <w:rsid w:val="00261EE1"/>
    <w:rsid w:val="00267E42"/>
    <w:rsid w:val="002D1729"/>
    <w:rsid w:val="002E10BF"/>
    <w:rsid w:val="002E518A"/>
    <w:rsid w:val="0030094E"/>
    <w:rsid w:val="003009AA"/>
    <w:rsid w:val="003923FC"/>
    <w:rsid w:val="003C2330"/>
    <w:rsid w:val="003C7C5A"/>
    <w:rsid w:val="004626C3"/>
    <w:rsid w:val="004973C3"/>
    <w:rsid w:val="004A3339"/>
    <w:rsid w:val="004B0D2F"/>
    <w:rsid w:val="00547A75"/>
    <w:rsid w:val="005C4758"/>
    <w:rsid w:val="005F7E7B"/>
    <w:rsid w:val="00642CDA"/>
    <w:rsid w:val="00670B3D"/>
    <w:rsid w:val="006B29B9"/>
    <w:rsid w:val="006B44D7"/>
    <w:rsid w:val="006C57AA"/>
    <w:rsid w:val="006D67E0"/>
    <w:rsid w:val="00705387"/>
    <w:rsid w:val="00720BC4"/>
    <w:rsid w:val="007230C5"/>
    <w:rsid w:val="00731AE1"/>
    <w:rsid w:val="00744442"/>
    <w:rsid w:val="00744E8E"/>
    <w:rsid w:val="00750961"/>
    <w:rsid w:val="00757D88"/>
    <w:rsid w:val="0077503C"/>
    <w:rsid w:val="007B2AE3"/>
    <w:rsid w:val="00811B08"/>
    <w:rsid w:val="00872767"/>
    <w:rsid w:val="00873181"/>
    <w:rsid w:val="008A2C3C"/>
    <w:rsid w:val="008A717C"/>
    <w:rsid w:val="008D62B6"/>
    <w:rsid w:val="008F0FFC"/>
    <w:rsid w:val="008F5C2B"/>
    <w:rsid w:val="008F6F52"/>
    <w:rsid w:val="009149BA"/>
    <w:rsid w:val="0094145C"/>
    <w:rsid w:val="00961437"/>
    <w:rsid w:val="00962AF2"/>
    <w:rsid w:val="00995429"/>
    <w:rsid w:val="00996AC3"/>
    <w:rsid w:val="009B6E26"/>
    <w:rsid w:val="009C0A05"/>
    <w:rsid w:val="009C3224"/>
    <w:rsid w:val="009C4282"/>
    <w:rsid w:val="009C4C31"/>
    <w:rsid w:val="009D462F"/>
    <w:rsid w:val="009F5C3A"/>
    <w:rsid w:val="00A01094"/>
    <w:rsid w:val="00A20D98"/>
    <w:rsid w:val="00A27625"/>
    <w:rsid w:val="00A533CA"/>
    <w:rsid w:val="00AC67EF"/>
    <w:rsid w:val="00AF7A8B"/>
    <w:rsid w:val="00B62934"/>
    <w:rsid w:val="00B64004"/>
    <w:rsid w:val="00B7785A"/>
    <w:rsid w:val="00B971DE"/>
    <w:rsid w:val="00BA1B3F"/>
    <w:rsid w:val="00BB1EB7"/>
    <w:rsid w:val="00BC2767"/>
    <w:rsid w:val="00BD0111"/>
    <w:rsid w:val="00C1298E"/>
    <w:rsid w:val="00C26D9F"/>
    <w:rsid w:val="00C26E1D"/>
    <w:rsid w:val="00C31EBF"/>
    <w:rsid w:val="00C442AD"/>
    <w:rsid w:val="00C4768E"/>
    <w:rsid w:val="00C87CE1"/>
    <w:rsid w:val="00CA3288"/>
    <w:rsid w:val="00CB37BD"/>
    <w:rsid w:val="00CD7CD2"/>
    <w:rsid w:val="00D011DC"/>
    <w:rsid w:val="00D04097"/>
    <w:rsid w:val="00D24D09"/>
    <w:rsid w:val="00D72E1E"/>
    <w:rsid w:val="00D81354"/>
    <w:rsid w:val="00E00131"/>
    <w:rsid w:val="00E06216"/>
    <w:rsid w:val="00E147A9"/>
    <w:rsid w:val="00E5012E"/>
    <w:rsid w:val="00E762FD"/>
    <w:rsid w:val="00E930C8"/>
    <w:rsid w:val="00EA6BA9"/>
    <w:rsid w:val="00F34AE9"/>
    <w:rsid w:val="00F50B62"/>
    <w:rsid w:val="00F628A1"/>
    <w:rsid w:val="00F70F95"/>
    <w:rsid w:val="00F855E3"/>
    <w:rsid w:val="00FC7C08"/>
    <w:rsid w:val="00FE1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8611FE"/>
  <w15:chartTrackingRefBased/>
  <w15:docId w15:val="{FDE3F751-6581-44AD-A0D7-7BF6168D8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442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720BC4"/>
    <w:rPr>
      <w:rFonts w:ascii="MicrosoftYaHei" w:hAnsi="MicrosoftYaHei" w:hint="default"/>
      <w:b w:val="0"/>
      <w:bCs w:val="0"/>
      <w:i w:val="0"/>
      <w:iCs w:val="0"/>
      <w:color w:val="000000"/>
      <w:sz w:val="22"/>
      <w:szCs w:val="22"/>
    </w:rPr>
  </w:style>
  <w:style w:type="paragraph" w:styleId="a4">
    <w:name w:val="header"/>
    <w:basedOn w:val="a"/>
    <w:link w:val="a5"/>
    <w:uiPriority w:val="99"/>
    <w:unhideWhenUsed/>
    <w:rsid w:val="008F5C2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F5C2B"/>
    <w:rPr>
      <w:sz w:val="18"/>
      <w:szCs w:val="18"/>
    </w:rPr>
  </w:style>
  <w:style w:type="paragraph" w:styleId="a6">
    <w:name w:val="footer"/>
    <w:basedOn w:val="a"/>
    <w:link w:val="a7"/>
    <w:uiPriority w:val="99"/>
    <w:unhideWhenUsed/>
    <w:rsid w:val="008F5C2B"/>
    <w:pPr>
      <w:tabs>
        <w:tab w:val="center" w:pos="4153"/>
        <w:tab w:val="right" w:pos="8306"/>
      </w:tabs>
      <w:snapToGrid w:val="0"/>
      <w:jc w:val="left"/>
    </w:pPr>
    <w:rPr>
      <w:sz w:val="18"/>
      <w:szCs w:val="18"/>
    </w:rPr>
  </w:style>
  <w:style w:type="character" w:customStyle="1" w:styleId="a7">
    <w:name w:val="页脚 字符"/>
    <w:basedOn w:val="a0"/>
    <w:link w:val="a6"/>
    <w:uiPriority w:val="99"/>
    <w:rsid w:val="008F5C2B"/>
    <w:rPr>
      <w:sz w:val="18"/>
      <w:szCs w:val="18"/>
    </w:rPr>
  </w:style>
  <w:style w:type="paragraph" w:styleId="a8">
    <w:name w:val="List Paragraph"/>
    <w:basedOn w:val="a"/>
    <w:autoRedefine/>
    <w:uiPriority w:val="99"/>
    <w:qFormat/>
    <w:rsid w:val="00267E42"/>
    <w:pPr>
      <w:tabs>
        <w:tab w:val="left" w:pos="1428"/>
      </w:tabs>
      <w:ind w:firstLineChars="200" w:firstLine="420"/>
      <w:jc w:val="left"/>
    </w:pPr>
    <w:rPr>
      <w:rFonts w:ascii="Times New Roman" w:eastAsia="宋体" w:hAnsi="Times New Roman" w:cs="Times New Roman"/>
      <w:szCs w:val="24"/>
    </w:rPr>
  </w:style>
  <w:style w:type="paragraph" w:styleId="a9">
    <w:name w:val="Date"/>
    <w:basedOn w:val="a"/>
    <w:next w:val="a"/>
    <w:link w:val="aa"/>
    <w:uiPriority w:val="99"/>
    <w:semiHidden/>
    <w:unhideWhenUsed/>
    <w:rsid w:val="00216649"/>
    <w:pPr>
      <w:ind w:leftChars="2500" w:left="100"/>
    </w:pPr>
  </w:style>
  <w:style w:type="character" w:customStyle="1" w:styleId="aa">
    <w:name w:val="日期 字符"/>
    <w:basedOn w:val="a0"/>
    <w:link w:val="a9"/>
    <w:uiPriority w:val="99"/>
    <w:semiHidden/>
    <w:rsid w:val="002166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715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2</Pages>
  <Words>168</Words>
  <Characters>962</Characters>
  <Application>Microsoft Office Word</Application>
  <DocSecurity>0</DocSecurity>
  <Lines>8</Lines>
  <Paragraphs>2</Paragraphs>
  <ScaleCrop>false</ScaleCrop>
  <Company>P R C</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Administrator</cp:lastModifiedBy>
  <cp:revision>32</cp:revision>
  <dcterms:created xsi:type="dcterms:W3CDTF">2024-07-15T01:36:00Z</dcterms:created>
  <dcterms:modified xsi:type="dcterms:W3CDTF">2025-10-29T07:01:00Z</dcterms:modified>
</cp:coreProperties>
</file>