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  <w:t>逐束团反馈控制器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065B4F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电动三维位移台项目要求交付1套电动三维位移台，采用步进电机驱动，图1为模型示意图，图2为安装法兰最小间距H的尺寸示意图，配套附件及规格要求如下：</w:t>
            </w:r>
          </w:p>
          <w:p w14:paraId="1FA39DC6">
            <w:pPr>
              <w:tabs>
                <w:tab w:val="left" w:pos="6915"/>
              </w:tabs>
              <w:ind w:firstLine="210" w:firstLineChars="1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（1）X、Y、Z三轴要求均包含限位开关和直线光栅尺；限位开关要求每轴2个，共6个；光栅尺要求为绝对式光栅尺，分辨率好于50</w:t>
            </w:r>
            <w:r>
              <w:rPr>
                <w:rFonts w:ascii="宋体" w:hAnsi="宋体"/>
                <w:bCs/>
                <w:szCs w:val="21"/>
              </w:rPr>
              <w:t>nm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312BDAAE">
            <w:pPr>
              <w:tabs>
                <w:tab w:val="left" w:pos="6915"/>
              </w:tabs>
              <w:ind w:firstLine="210" w:firstLineChars="1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（2）交付产品要求包含步进电机，不包括控制器；</w:t>
            </w:r>
          </w:p>
          <w:p w14:paraId="3A0FEBD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技术参数要求见表1。</w:t>
            </w:r>
          </w:p>
          <w:p w14:paraId="5661CC8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</w:p>
          <w:p w14:paraId="00F0FD11">
            <w:pPr>
              <w:tabs>
                <w:tab w:val="left" w:pos="691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drawing>
                <wp:inline distT="0" distB="0" distL="0" distR="0">
                  <wp:extent cx="1692910" cy="1779270"/>
                  <wp:effectExtent l="0" t="0" r="2540" b="1143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910" cy="177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42C93">
            <w:pPr>
              <w:tabs>
                <w:tab w:val="left" w:pos="6915"/>
              </w:tabs>
              <w:jc w:val="center"/>
              <w:rPr>
                <w:bCs/>
                <w:sz w:val="21"/>
                <w:szCs w:val="20"/>
              </w:rPr>
            </w:pPr>
            <w:r>
              <w:rPr>
                <w:rFonts w:hint="eastAsia"/>
                <w:bCs/>
                <w:sz w:val="21"/>
                <w:szCs w:val="20"/>
              </w:rPr>
              <w:t>图1 电动三维位移台模型示意图</w:t>
            </w:r>
          </w:p>
          <w:p w14:paraId="346DE430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bookmarkStart w:id="0" w:name="_GoBack"/>
            <w:r>
              <w:drawing>
                <wp:inline distT="0" distB="0" distL="0" distR="0">
                  <wp:extent cx="2491105" cy="1934210"/>
                  <wp:effectExtent l="0" t="0" r="4445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1934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0BEB1A8C">
            <w:pPr>
              <w:tabs>
                <w:tab w:val="left" w:pos="6915"/>
              </w:tabs>
              <w:jc w:val="center"/>
              <w:rPr>
                <w:bCs/>
                <w:sz w:val="21"/>
                <w:szCs w:val="20"/>
              </w:rPr>
            </w:pPr>
            <w:r>
              <w:rPr>
                <w:rFonts w:hint="eastAsia"/>
                <w:bCs/>
                <w:sz w:val="21"/>
                <w:szCs w:val="20"/>
              </w:rPr>
              <w:t>图2安装</w:t>
            </w:r>
            <w:r>
              <w:rPr>
                <w:rFonts w:hint="eastAsia"/>
                <w:color w:val="000000"/>
                <w:sz w:val="21"/>
                <w:szCs w:val="20"/>
              </w:rPr>
              <w:t>法兰最小间距H尺寸示意图</w:t>
            </w:r>
          </w:p>
          <w:p w14:paraId="5721F2C6">
            <w:pPr>
              <w:tabs>
                <w:tab w:val="left" w:pos="6915"/>
              </w:tabs>
              <w:jc w:val="center"/>
              <w:rPr>
                <w:bCs/>
                <w:sz w:val="21"/>
                <w:szCs w:val="20"/>
              </w:rPr>
            </w:pPr>
          </w:p>
          <w:tbl>
            <w:tblPr>
              <w:tblStyle w:val="12"/>
              <w:tblW w:w="4654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5"/>
              <w:gridCol w:w="1656"/>
              <w:gridCol w:w="2130"/>
            </w:tblGrid>
            <w:tr w14:paraId="271431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</w:tcPr>
                <w:p w14:paraId="74A08EB3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72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E8F5DC4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参数名称</w:t>
                  </w:r>
                </w:p>
              </w:tc>
              <w:tc>
                <w:tcPr>
                  <w:tcW w:w="2280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D0D020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指标</w:t>
                  </w:r>
                </w:p>
              </w:tc>
            </w:tr>
            <w:tr w14:paraId="14F98D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947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CC246A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真空要求</w:t>
                  </w: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41D9D8E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兼容真空度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F323A7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E-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11</w:t>
                  </w:r>
                  <w:r>
                    <w:rPr>
                      <w:color w:val="000000"/>
                      <w:sz w:val="21"/>
                      <w:szCs w:val="20"/>
                    </w:rPr>
                    <w:t>m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bar</w:t>
                  </w:r>
                </w:p>
              </w:tc>
            </w:tr>
            <w:tr w14:paraId="4E8735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vAlign w:val="center"/>
                </w:tcPr>
                <w:p w14:paraId="44B9DA0F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72" w:type="pct"/>
                  <w:vAlign w:val="center"/>
                </w:tcPr>
                <w:p w14:paraId="28EF431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真空漏率</w:t>
                  </w:r>
                </w:p>
              </w:tc>
              <w:tc>
                <w:tcPr>
                  <w:tcW w:w="2280" w:type="pct"/>
                  <w:vAlign w:val="center"/>
                </w:tcPr>
                <w:p w14:paraId="7DEED5A6">
                  <w:pPr>
                    <w:widowControl/>
                    <w:spacing w:line="420" w:lineRule="atLeast"/>
                    <w:jc w:val="center"/>
                    <w:rPr>
                      <w:color w:val="EE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≤1E</w:t>
                  </w:r>
                  <w:r>
                    <w:rPr>
                      <w:color w:val="000000"/>
                      <w:sz w:val="21"/>
                      <w:szCs w:val="20"/>
                    </w:rPr>
                    <w:t>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10mbar</w:t>
                  </w:r>
                  <w:r>
                    <w:rPr>
                      <w:color w:val="000000"/>
                      <w:sz w:val="21"/>
                      <w:szCs w:val="20"/>
                    </w:rPr>
                    <w:t>*L/s</w:t>
                  </w:r>
                </w:p>
              </w:tc>
            </w:tr>
            <w:tr w14:paraId="45F9B1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42B5DF2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三维位移台</w:t>
                  </w: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EBFD8E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固定法兰规格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0F083B6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6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3AF45B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vAlign w:val="center"/>
                </w:tcPr>
                <w:p w14:paraId="17236FBB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72" w:type="pct"/>
                  <w:vAlign w:val="center"/>
                </w:tcPr>
                <w:p w14:paraId="45821FE4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运动法兰规格</w:t>
                  </w:r>
                </w:p>
              </w:tc>
              <w:tc>
                <w:tcPr>
                  <w:tcW w:w="2280" w:type="pct"/>
                  <w:vAlign w:val="center"/>
                </w:tcPr>
                <w:p w14:paraId="2C0E483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3F3BB6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B75F65F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7796B5D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color w:val="000000"/>
                      <w:sz w:val="21"/>
                      <w:szCs w:val="20"/>
                    </w:rPr>
                    <w:t>X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方向行程范围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81881E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0E4352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vAlign w:val="center"/>
                </w:tcPr>
                <w:p w14:paraId="70DB3906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vAlign w:val="center"/>
                </w:tcPr>
                <w:p w14:paraId="25278DE6">
                  <w:pPr>
                    <w:widowControl/>
                    <w:spacing w:line="420" w:lineRule="atLeast"/>
                    <w:jc w:val="center"/>
                    <w:rPr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Y方向行程范围</w:t>
                  </w:r>
                </w:p>
              </w:tc>
              <w:tc>
                <w:tcPr>
                  <w:tcW w:w="2280" w:type="pct"/>
                  <w:vAlign w:val="center"/>
                </w:tcPr>
                <w:p w14:paraId="797B67A0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11429C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7BBDA0E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CA9393C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Z方向行程范围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30566B9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≥100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333669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vAlign w:val="center"/>
                </w:tcPr>
                <w:p w14:paraId="5E88E31E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vAlign w:val="center"/>
                </w:tcPr>
                <w:p w14:paraId="447DEB50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安装法兰最小间距H</w:t>
                  </w:r>
                </w:p>
              </w:tc>
              <w:tc>
                <w:tcPr>
                  <w:tcW w:w="2280" w:type="pct"/>
                  <w:vAlign w:val="center"/>
                </w:tcPr>
                <w:p w14:paraId="2DB927BE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≤250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2C709D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374032E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4AACC2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波纹管内径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7680410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≥150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73295F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vAlign w:val="center"/>
                </w:tcPr>
                <w:p w14:paraId="774D660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vAlign w:val="center"/>
                </w:tcPr>
                <w:p w14:paraId="6F4F38A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分辨率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（X</w:t>
                  </w:r>
                  <w:r>
                    <w:rPr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/Y/Z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</w:p>
              </w:tc>
              <w:tc>
                <w:tcPr>
                  <w:tcW w:w="2280" w:type="pct"/>
                  <w:vAlign w:val="center"/>
                </w:tcPr>
                <w:p w14:paraId="4D3E8962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≤0.001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260973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542793D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231DFD2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Z方向负载能力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E6439C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≥30</w:t>
                  </w:r>
                  <w:r>
                    <w:rPr>
                      <w:color w:val="000000"/>
                      <w:sz w:val="21"/>
                      <w:szCs w:val="20"/>
                    </w:rPr>
                    <w:t>kg</w:t>
                  </w:r>
                </w:p>
              </w:tc>
            </w:tr>
            <w:tr w14:paraId="307B8C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vAlign w:val="center"/>
                </w:tcPr>
                <w:p w14:paraId="695B2400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vAlign w:val="center"/>
                </w:tcPr>
                <w:p w14:paraId="68810A0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Z轴电机保持转矩</w:t>
                  </w:r>
                </w:p>
              </w:tc>
              <w:tc>
                <w:tcPr>
                  <w:tcW w:w="2280" w:type="pct"/>
                  <w:vAlign w:val="center"/>
                </w:tcPr>
                <w:p w14:paraId="3969F22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≥6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m</w:t>
                  </w:r>
                </w:p>
              </w:tc>
            </w:tr>
            <w:tr w14:paraId="659B71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47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CD62C5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772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F6F042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X</w:t>
                  </w:r>
                  <w:r>
                    <w:rPr>
                      <w:color w:val="000000"/>
                      <w:sz w:val="21"/>
                      <w:szCs w:val="20"/>
                    </w:rPr>
                    <w:t>/Y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轴电机保持转矩</w:t>
                  </w:r>
                </w:p>
              </w:tc>
              <w:tc>
                <w:tcPr>
                  <w:tcW w:w="228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0FE449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≥2.8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m</w:t>
                  </w:r>
                </w:p>
              </w:tc>
            </w:tr>
          </w:tbl>
          <w:p w14:paraId="689163EF">
            <w:pPr>
              <w:tabs>
                <w:tab w:val="left" w:pos="6915"/>
              </w:tabs>
              <w:jc w:val="center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0"/>
              </w:rPr>
              <w:t>表1电动三维位移台技术参数要求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4个月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内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4F76602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一次性交付。</w:t>
            </w:r>
          </w:p>
          <w:p w14:paraId="063DF81A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付款方式：</w:t>
            </w:r>
          </w:p>
          <w:p w14:paraId="5038EBEB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1）国产设备：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到货验收通过后，支付100%全款；</w:t>
            </w:r>
          </w:p>
          <w:p w14:paraId="161F788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2）进口设备：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采用信用证方式或凭发货单据电汇支付合同金额的90%，通过验收后支付合同总金额10%的尾款。</w:t>
            </w:r>
          </w:p>
          <w:p w14:paraId="50609E6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12028ED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以下技术参数要求厂商出具测试报告：</w:t>
            </w:r>
          </w:p>
          <w:tbl>
            <w:tblPr>
              <w:tblStyle w:val="12"/>
              <w:tblW w:w="4479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54"/>
              <w:gridCol w:w="1524"/>
              <w:gridCol w:w="1718"/>
            </w:tblGrid>
            <w:tr w14:paraId="03A086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</w:tcPr>
                <w:p w14:paraId="141A84E6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94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8692865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参数名称</w:t>
                  </w:r>
                </w:p>
              </w:tc>
              <w:tc>
                <w:tcPr>
                  <w:tcW w:w="1910" w:type="pct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53F976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2"/>
                    </w:rPr>
                    <w:t>指标</w:t>
                  </w:r>
                </w:p>
              </w:tc>
            </w:tr>
            <w:tr w14:paraId="4F9763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394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054401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真空要求</w:t>
                  </w:r>
                </w:p>
              </w:tc>
              <w:tc>
                <w:tcPr>
                  <w:tcW w:w="16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B2C055A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兼容真空度</w:t>
                  </w:r>
                </w:p>
              </w:tc>
              <w:tc>
                <w:tcPr>
                  <w:tcW w:w="191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2D63AB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E-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11</w:t>
                  </w:r>
                  <w:r>
                    <w:rPr>
                      <w:color w:val="000000"/>
                      <w:sz w:val="21"/>
                      <w:szCs w:val="20"/>
                    </w:rPr>
                    <w:t>m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bar</w:t>
                  </w:r>
                </w:p>
              </w:tc>
            </w:tr>
            <w:tr w14:paraId="37ABCA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vAlign w:val="center"/>
                </w:tcPr>
                <w:p w14:paraId="7DCD805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694" w:type="pct"/>
                  <w:vAlign w:val="center"/>
                </w:tcPr>
                <w:p w14:paraId="4FC0A713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真空漏率</w:t>
                  </w:r>
                </w:p>
              </w:tc>
              <w:tc>
                <w:tcPr>
                  <w:tcW w:w="1910" w:type="pct"/>
                  <w:vAlign w:val="center"/>
                </w:tcPr>
                <w:p w14:paraId="2CD6634A">
                  <w:pPr>
                    <w:widowControl/>
                    <w:spacing w:line="420" w:lineRule="atLeast"/>
                    <w:jc w:val="center"/>
                    <w:rPr>
                      <w:color w:val="EE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≤1E</w:t>
                  </w:r>
                  <w:r>
                    <w:rPr>
                      <w:color w:val="000000"/>
                      <w:sz w:val="21"/>
                      <w:szCs w:val="20"/>
                    </w:rPr>
                    <w:t>-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10mbar</w:t>
                  </w:r>
                  <w:r>
                    <w:rPr>
                      <w:color w:val="000000"/>
                      <w:sz w:val="21"/>
                      <w:szCs w:val="20"/>
                    </w:rPr>
                    <w:t>*L/s</w:t>
                  </w:r>
                </w:p>
              </w:tc>
            </w:tr>
            <w:tr w14:paraId="2F5B9C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restar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47608F6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0"/>
                    </w:rPr>
                    <w:t>三维位移台</w:t>
                  </w:r>
                </w:p>
              </w:tc>
              <w:tc>
                <w:tcPr>
                  <w:tcW w:w="16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F42AF5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固定法兰规格</w:t>
                  </w:r>
                </w:p>
              </w:tc>
              <w:tc>
                <w:tcPr>
                  <w:tcW w:w="191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C4C8A1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</w:t>
                  </w:r>
                  <w:r>
                    <w:rPr>
                      <w:color w:val="000000"/>
                      <w:sz w:val="21"/>
                      <w:szCs w:val="20"/>
                    </w:rPr>
                    <w:t>6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5BA605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vAlign w:val="center"/>
                </w:tcPr>
                <w:p w14:paraId="68A21B3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694" w:type="pct"/>
                  <w:vAlign w:val="center"/>
                </w:tcPr>
                <w:p w14:paraId="2DFB7C4E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运动法兰规格</w:t>
                  </w:r>
                </w:p>
              </w:tc>
              <w:tc>
                <w:tcPr>
                  <w:tcW w:w="1910" w:type="pct"/>
                  <w:vAlign w:val="center"/>
                </w:tcPr>
                <w:p w14:paraId="23DC75F5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D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100</w:t>
                  </w:r>
                  <w:r>
                    <w:rPr>
                      <w:color w:val="000000"/>
                      <w:sz w:val="21"/>
                      <w:szCs w:val="20"/>
                    </w:rPr>
                    <w:t>CF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（公制螺孔）</w:t>
                  </w:r>
                </w:p>
              </w:tc>
            </w:tr>
            <w:tr w14:paraId="72ADA6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B32D23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1"/>
                      <w:szCs w:val="20"/>
                    </w:rPr>
                  </w:pPr>
                </w:p>
              </w:tc>
              <w:tc>
                <w:tcPr>
                  <w:tcW w:w="16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7B79B4A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color w:val="000000"/>
                      <w:sz w:val="21"/>
                      <w:szCs w:val="20"/>
                    </w:rPr>
                    <w:t>X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方向行程范围</w:t>
                  </w:r>
                </w:p>
              </w:tc>
              <w:tc>
                <w:tcPr>
                  <w:tcW w:w="191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9CD43C5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77C256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vAlign w:val="center"/>
                </w:tcPr>
                <w:p w14:paraId="0AE8803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vAlign w:val="center"/>
                </w:tcPr>
                <w:p w14:paraId="148BED3E">
                  <w:pPr>
                    <w:widowControl/>
                    <w:spacing w:line="420" w:lineRule="atLeast"/>
                    <w:jc w:val="center"/>
                    <w:rPr>
                      <w:color w:val="000000" w:themeColor="text1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Y方向行程范围</w:t>
                  </w:r>
                </w:p>
              </w:tc>
              <w:tc>
                <w:tcPr>
                  <w:tcW w:w="1910" w:type="pct"/>
                  <w:vAlign w:val="center"/>
                </w:tcPr>
                <w:p w14:paraId="5719118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≥±25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69540B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56E69D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7DFCFCD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Z方向行程范围</w:t>
                  </w:r>
                </w:p>
              </w:tc>
              <w:tc>
                <w:tcPr>
                  <w:tcW w:w="191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033ABD6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≥100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66BF83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vAlign w:val="center"/>
                </w:tcPr>
                <w:p w14:paraId="5851E5DC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vAlign w:val="center"/>
                </w:tcPr>
                <w:p w14:paraId="58EC1139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波纹管内径</w:t>
                  </w:r>
                </w:p>
              </w:tc>
              <w:tc>
                <w:tcPr>
                  <w:tcW w:w="1910" w:type="pct"/>
                  <w:vAlign w:val="center"/>
                </w:tcPr>
                <w:p w14:paraId="735D8B8D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≥150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41AA3B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C3318B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F4722DB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分辨率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（X</w:t>
                  </w:r>
                  <w:r>
                    <w:rPr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/Y/Z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</w:p>
              </w:tc>
              <w:tc>
                <w:tcPr>
                  <w:tcW w:w="191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710FC4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≤0.001</w:t>
                  </w:r>
                  <w:r>
                    <w:rPr>
                      <w:color w:val="000000"/>
                      <w:sz w:val="21"/>
                      <w:szCs w:val="20"/>
                    </w:rPr>
                    <w:t>mm</w:t>
                  </w:r>
                </w:p>
              </w:tc>
            </w:tr>
            <w:tr w14:paraId="08ACF9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vAlign w:val="center"/>
                </w:tcPr>
                <w:p w14:paraId="3AB9A14D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vAlign w:val="center"/>
                </w:tcPr>
                <w:p w14:paraId="7E6DCDDA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Z方向负载能力</w:t>
                  </w:r>
                </w:p>
              </w:tc>
              <w:tc>
                <w:tcPr>
                  <w:tcW w:w="1910" w:type="pct"/>
                  <w:vAlign w:val="center"/>
                </w:tcPr>
                <w:p w14:paraId="557F1DF4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≥30</w:t>
                  </w:r>
                  <w:r>
                    <w:rPr>
                      <w:color w:val="000000"/>
                      <w:sz w:val="21"/>
                      <w:szCs w:val="20"/>
                    </w:rPr>
                    <w:t>kg</w:t>
                  </w:r>
                </w:p>
              </w:tc>
            </w:tr>
            <w:tr w14:paraId="271406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6E32DF4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4669E04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Z轴电机保持转矩</w:t>
                  </w:r>
                </w:p>
              </w:tc>
              <w:tc>
                <w:tcPr>
                  <w:tcW w:w="1910" w:type="pct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FC8D806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≥6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m</w:t>
                  </w:r>
                </w:p>
              </w:tc>
            </w:tr>
            <w:tr w14:paraId="5B3312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394" w:type="pct"/>
                  <w:vMerge w:val="continue"/>
                  <w:vAlign w:val="center"/>
                </w:tcPr>
                <w:p w14:paraId="670FC22D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1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694" w:type="pct"/>
                  <w:vAlign w:val="center"/>
                </w:tcPr>
                <w:p w14:paraId="62992DAF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X</w:t>
                  </w:r>
                  <w:r>
                    <w:rPr>
                      <w:color w:val="000000"/>
                      <w:sz w:val="21"/>
                      <w:szCs w:val="20"/>
                    </w:rPr>
                    <w:t>/Y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轴电机保持转矩</w:t>
                  </w:r>
                </w:p>
              </w:tc>
              <w:tc>
                <w:tcPr>
                  <w:tcW w:w="1910" w:type="pct"/>
                  <w:vAlign w:val="center"/>
                </w:tcPr>
                <w:p w14:paraId="297A7DA6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1"/>
                      <w:szCs w:val="20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≥2.8</w:t>
                  </w:r>
                  <w:r>
                    <w:rPr>
                      <w:color w:val="000000"/>
                      <w:sz w:val="21"/>
                      <w:szCs w:val="20"/>
                    </w:rPr>
                    <w:t>N</w:t>
                  </w:r>
                  <w:r>
                    <w:rPr>
                      <w:rFonts w:hint="eastAsia"/>
                      <w:color w:val="000000"/>
                      <w:sz w:val="21"/>
                      <w:szCs w:val="20"/>
                    </w:rPr>
                    <w:t>m</w:t>
                  </w:r>
                </w:p>
              </w:tc>
            </w:tr>
          </w:tbl>
          <w:p w14:paraId="0037841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hint="eastAsia" w:ascii="宋体" w:hAnsi="宋体"/>
                <w:bCs/>
                <w:szCs w:val="21"/>
              </w:rPr>
              <w:t>提供出厂测试报告。</w:t>
            </w:r>
          </w:p>
          <w:p w14:paraId="7EBA96A3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该采购项目验收通过后，质保期1年。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237122A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table" w:customStyle="1" w:styleId="12">
    <w:name w:val="Plain Table 2"/>
    <w:basedOn w:val="5"/>
    <w:qFormat/>
    <w:uiPriority w:val="42"/>
    <w:rPr>
      <w:rFonts w:ascii="Times New Roman" w:hAnsi="Times New Roman" w:eastAsia="宋体" w:cs="Times New Roman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2026-10-09T10:01:33Z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