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EB0A63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2C4F970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p w14:paraId="01B844E6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105"/>
        <w:gridCol w:w="1418"/>
        <w:gridCol w:w="992"/>
      </w:tblGrid>
      <w:tr w14:paraId="23B01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6164AB1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0E3563CF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105" w:type="dxa"/>
            <w:vAlign w:val="center"/>
          </w:tcPr>
          <w:p w14:paraId="725EECE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5D39C89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165A5F1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10E2979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3A8E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</w:trPr>
        <w:tc>
          <w:tcPr>
            <w:tcW w:w="705" w:type="dxa"/>
            <w:vAlign w:val="center"/>
          </w:tcPr>
          <w:p w14:paraId="4C3060C6">
            <w:pPr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E1695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宋体" w:cs="Times New Roman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  <w:lang w:val="en-US" w:eastAsia="zh-CN"/>
              </w:rPr>
              <w:t>分子泵</w:t>
            </w:r>
          </w:p>
        </w:tc>
        <w:tc>
          <w:tcPr>
            <w:tcW w:w="5105" w:type="dxa"/>
            <w:vAlign w:val="center"/>
          </w:tcPr>
          <w:p w14:paraId="76B65014">
            <w:pPr>
              <w:tabs>
                <w:tab w:val="left" w:pos="6915"/>
              </w:tabs>
              <w:jc w:val="both"/>
              <w:rPr>
                <w:rFonts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磁悬浮结构；</w:t>
            </w:r>
          </w:p>
          <w:p w14:paraId="30EDEDC3">
            <w:pPr>
              <w:tabs>
                <w:tab w:val="left" w:pos="6915"/>
              </w:tabs>
              <w:jc w:val="both"/>
              <w:rPr>
                <w:rFonts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ISO-F 250橡胶圈密封；</w:t>
            </w:r>
          </w:p>
          <w:p w14:paraId="16284769">
            <w:pPr>
              <w:tabs>
                <w:tab w:val="left" w:pos="6915"/>
              </w:tabs>
              <w:jc w:val="both"/>
              <w:rPr>
                <w:rFonts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3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抽速≥1800l/s（N</w:t>
            </w:r>
            <w:r>
              <w:rPr>
                <w:rFonts w:ascii="宋体" w:hAnsi="宋体" w:eastAsiaTheme="minorEastAsia"/>
                <w:b w:val="0"/>
                <w:bCs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）；</w:t>
            </w:r>
          </w:p>
          <w:p w14:paraId="0FAAE585">
            <w:pPr>
              <w:tabs>
                <w:tab w:val="left" w:pos="6915"/>
              </w:tabs>
              <w:jc w:val="both"/>
              <w:rPr>
                <w:rFonts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4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极限压强≤</w:t>
            </w:r>
            <w:r>
              <w:rPr>
                <w:rFonts w:ascii="宋体" w:hAnsi="宋体"/>
                <w:b w:val="0"/>
                <w:bCs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E-7Pa；</w:t>
            </w:r>
          </w:p>
          <w:p w14:paraId="3E4ED3EC">
            <w:pPr>
              <w:tabs>
                <w:tab w:val="left" w:pos="6915"/>
              </w:tabs>
              <w:jc w:val="both"/>
              <w:rPr>
                <w:rFonts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压缩比＞</w:t>
            </w:r>
            <w:r>
              <w:rPr>
                <w:rFonts w:ascii="宋体" w:hAnsi="宋体"/>
                <w:b w:val="0"/>
                <w:bCs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E8Pa；</w:t>
            </w:r>
          </w:p>
          <w:p w14:paraId="545E48FA">
            <w:pPr>
              <w:tabs>
                <w:tab w:val="left" w:pos="6915"/>
              </w:tabs>
              <w:jc w:val="both"/>
              <w:rPr>
                <w:rFonts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泵体水平放置；</w:t>
            </w:r>
          </w:p>
          <w:p w14:paraId="706460BC">
            <w:pPr>
              <w:tabs>
                <w:tab w:val="left" w:pos="6915"/>
              </w:tabs>
              <w:jc w:val="left"/>
              <w:rPr>
                <w:rFonts w:hint="default" w:eastAsiaTheme="minorEastAsia"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7.数量：3台</w:t>
            </w:r>
          </w:p>
        </w:tc>
        <w:tc>
          <w:tcPr>
            <w:tcW w:w="1418" w:type="dxa"/>
            <w:vAlign w:val="center"/>
          </w:tcPr>
          <w:p w14:paraId="4A6B1EF4">
            <w:pPr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0C9AE7B5">
            <w:pPr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 w14:paraId="67E46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1" w:hRule="atLeast"/>
        </w:trPr>
        <w:tc>
          <w:tcPr>
            <w:tcW w:w="705" w:type="dxa"/>
            <w:vAlign w:val="center"/>
          </w:tcPr>
          <w:p w14:paraId="76DD2B80">
            <w:pPr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50DB1"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商务条款</w:t>
            </w:r>
          </w:p>
        </w:tc>
        <w:tc>
          <w:tcPr>
            <w:tcW w:w="5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8CD890">
            <w:pPr>
              <w:tabs>
                <w:tab w:val="left" w:pos="6915"/>
              </w:tabs>
              <w:jc w:val="both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交货期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预付款后3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个月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内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  <w:p w14:paraId="4F1B8CE6">
            <w:pPr>
              <w:tabs>
                <w:tab w:val="left" w:pos="6915"/>
              </w:tabs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交付进度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一次性交付</w:t>
            </w:r>
          </w:p>
          <w:p w14:paraId="2E046FAC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付款方式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合同签订后90%电汇预付款，设备到货并调试验收合格后，再电汇合同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>总额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的10%。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验收指标及验收要求：</w:t>
            </w:r>
          </w:p>
          <w:p w14:paraId="0E1744ED">
            <w:pPr>
              <w:tabs>
                <w:tab w:val="left" w:pos="6915"/>
              </w:tabs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所有采购设备到达交货地点后，在采购人现场检验，主要验收内容如下：</w:t>
            </w:r>
          </w:p>
          <w:p w14:paraId="2DBBF8C3">
            <w:pPr>
              <w:tabs>
                <w:tab w:val="left" w:pos="6915"/>
              </w:tabs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/>
                <w:sz w:val="24"/>
                <w:szCs w:val="24"/>
              </w:rPr>
              <w:t>对运输过程中产生的设备损坏，采购人有权拒绝接受，并由供应商负责免费更换；</w:t>
            </w:r>
          </w:p>
          <w:p w14:paraId="1F432151">
            <w:pPr>
              <w:tabs>
                <w:tab w:val="left" w:pos="6915"/>
              </w:tabs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设备到货后，供应商需要到现场进行验收，到货验收需供应商完整的产品质量证明文件，产品数量及型号相符，视为验收合格；</w:t>
            </w:r>
          </w:p>
          <w:p w14:paraId="08535462">
            <w:pPr>
              <w:tabs>
                <w:tab w:val="left" w:pos="6915"/>
              </w:tabs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/>
                <w:sz w:val="24"/>
                <w:szCs w:val="24"/>
              </w:rPr>
              <w:t>供应商提交的技术文档应包括且不限于技术规格说明书、操作手册等资料。</w:t>
            </w:r>
          </w:p>
          <w:p w14:paraId="6A3DE588">
            <w:pPr>
              <w:tabs>
                <w:tab w:val="left" w:pos="6915"/>
              </w:tabs>
              <w:jc w:val="both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保修</w:t>
            </w:r>
            <w:r>
              <w:rPr>
                <w:rFonts w:ascii="宋体" w:hAnsi="宋体"/>
                <w:b/>
                <w:sz w:val="24"/>
                <w:szCs w:val="24"/>
              </w:rPr>
              <w:t>及售后服务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</w:p>
          <w:p w14:paraId="0753C002">
            <w:pPr>
              <w:tabs>
                <w:tab w:val="left" w:pos="6915"/>
              </w:tabs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/>
                <w:sz w:val="24"/>
                <w:szCs w:val="24"/>
              </w:rPr>
              <w:t>设备供应商提供分子泵的安装调试服务，供应商需在到货后3</w:t>
            </w:r>
            <w:r>
              <w:rPr>
                <w:rFonts w:ascii="宋体" w:hAnsi="宋体"/>
                <w:sz w:val="24"/>
                <w:szCs w:val="24"/>
              </w:rPr>
              <w:t>0</w:t>
            </w:r>
            <w:r>
              <w:rPr>
                <w:rFonts w:hint="eastAsia" w:ascii="宋体" w:hAnsi="宋体"/>
                <w:sz w:val="24"/>
                <w:szCs w:val="24"/>
              </w:rPr>
              <w:t>个工作日内派人到指定现场进行指导安装；</w:t>
            </w:r>
          </w:p>
          <w:p w14:paraId="32F9D03D">
            <w:pPr>
              <w:tabs>
                <w:tab w:val="left" w:pos="6915"/>
              </w:tabs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/>
                <w:sz w:val="24"/>
                <w:szCs w:val="24"/>
              </w:rPr>
              <w:t>提供至少1年的免费保修，保修期自验收签字之日算起；</w:t>
            </w:r>
          </w:p>
          <w:p w14:paraId="46C48275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宋体" w:hAnsi="宋体"/>
                <w:sz w:val="24"/>
                <w:szCs w:val="24"/>
              </w:rPr>
              <w:t>保修期间产品出现问题时，供应商需</w:t>
            </w:r>
            <w:r>
              <w:rPr>
                <w:rFonts w:ascii="宋体" w:hAnsi="宋体"/>
                <w:sz w:val="24"/>
                <w:szCs w:val="24"/>
              </w:rPr>
              <w:t>12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小时</w:t>
            </w:r>
            <w:r>
              <w:rPr>
                <w:rFonts w:hint="eastAsia" w:ascii="宋体" w:hAnsi="宋体"/>
                <w:sz w:val="24"/>
                <w:szCs w:val="24"/>
              </w:rPr>
              <w:t>内做出响应，4</w:t>
            </w:r>
            <w:r>
              <w:rPr>
                <w:rFonts w:ascii="宋体" w:hAnsi="宋体"/>
                <w:sz w:val="24"/>
                <w:szCs w:val="24"/>
              </w:rPr>
              <w:t>8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小时</w:t>
            </w:r>
            <w:r>
              <w:rPr>
                <w:rFonts w:hint="eastAsia" w:ascii="宋体" w:hAnsi="宋体"/>
                <w:sz w:val="24"/>
                <w:szCs w:val="24"/>
              </w:rPr>
              <w:t>内前往现场进行故障排查。</w:t>
            </w:r>
          </w:p>
        </w:tc>
        <w:tc>
          <w:tcPr>
            <w:tcW w:w="1418" w:type="dxa"/>
            <w:vAlign w:val="center"/>
          </w:tcPr>
          <w:p w14:paraId="2AF367CC">
            <w:pPr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Align w:val="center"/>
          </w:tcPr>
          <w:p w14:paraId="025C89C2">
            <w:pPr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</w:tbl>
    <w:p w14:paraId="6A505B4F">
      <w:pPr>
        <w:ind w:right="840"/>
        <w:rPr>
          <w:sz w:val="22"/>
          <w:szCs w:val="22"/>
        </w:rPr>
      </w:pPr>
    </w:p>
    <w:p w14:paraId="0A67002A">
      <w:pPr>
        <w:ind w:right="840" w:firstLine="4620" w:firstLineChars="2100"/>
        <w:rPr>
          <w:sz w:val="22"/>
          <w:szCs w:val="22"/>
        </w:rPr>
      </w:pPr>
    </w:p>
    <w:p w14:paraId="54C907B8">
      <w:pPr>
        <w:ind w:right="840" w:firstLine="4620" w:firstLineChars="2100"/>
        <w:rPr>
          <w:sz w:val="22"/>
          <w:szCs w:val="22"/>
        </w:rPr>
      </w:pPr>
      <w:r>
        <w:rPr>
          <w:sz w:val="22"/>
          <w:szCs w:val="22"/>
        </w:rPr>
        <w:t>公司名称</w:t>
      </w:r>
      <w:r>
        <w:rPr>
          <w:rFonts w:hint="eastAsia"/>
          <w:sz w:val="22"/>
          <w:szCs w:val="22"/>
        </w:rPr>
        <w:t>（盖章）：</w:t>
      </w:r>
    </w:p>
    <w:p w14:paraId="226A7660">
      <w:pPr>
        <w:ind w:right="840"/>
        <w:jc w:val="center"/>
        <w:rPr>
          <w:sz w:val="24"/>
        </w:rPr>
      </w:pPr>
      <w:r>
        <w:rPr>
          <w:rFonts w:hint="eastAsia"/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日期</w:t>
      </w:r>
      <w:r>
        <w:rPr>
          <w:rFonts w:hint="eastAsia"/>
          <w:sz w:val="22"/>
          <w:szCs w:val="22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A53A8"/>
    <w:rsid w:val="0BAA5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2025-11-19T00:38:00Z</dcterms:created>
  <dc:creator>amour</dc:creator>
  <cp:lastModifiedBy>amour</cp:lastModifiedBy>
  <dcterms:modified xsi:type="dcterms:W3CDTF">2025-11-19T00:43:33Z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DB6922E631B044BCBC76256CBE3C104B_11</vt:lpwstr>
  </property>
  <property fmtid="{D5CDD505-2E9C-101B-9397-08002B2CF9AE}" pid="4" name="KSOTemplateDocerSaveRecord">
    <vt:lpwstr>eyJoZGlkIjoiYTI1Mjc0NTEwY2VkNmYxNzA4YTc4NjNkMTRkMTk0ZjQiLCJ1c2VySWQiOiIxMDQxNDY4Njc5In0=</vt:lpwstr>
  </property>
</Properties>
</file>