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波导型高次模阻尼器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1D9173F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1. 吸收效率：≥5 kW（单件)；</w:t>
            </w:r>
          </w:p>
          <w:p w14:paraId="205D7E5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2. 吸波效率：≥30%（频率范围0.72 GHz-3 GHz），≥50%（频率范围0.8 GHz -1.6 GHz）；</w:t>
            </w:r>
          </w:p>
          <w:p w14:paraId="3DC3A645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3. 真空漏率：≤ 5×10</w:t>
            </w:r>
            <w:r>
              <w:rPr>
                <w:rFonts w:hint="eastAsia" w:ascii="宋体" w:hAnsi="宋体" w:cs="宋体"/>
                <w:bCs/>
                <w:szCs w:val="21"/>
                <w:vertAlign w:val="superscript"/>
              </w:rPr>
              <w:t>-10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torr·L/s；</w:t>
            </w:r>
          </w:p>
          <w:p w14:paraId="15CE6B6D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4. 冷却水路接头：采用不锈钢卡套接头；</w:t>
            </w:r>
          </w:p>
          <w:p w14:paraId="2AFBFD94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5. 冷却水路打压：需通过6 kg/cm</w:t>
            </w:r>
            <w:r>
              <w:rPr>
                <w:rFonts w:hint="eastAsia" w:ascii="宋体" w:hAnsi="宋体" w:cs="宋体"/>
                <w:bCs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水压检漏，保压半小时无渗漏；</w:t>
            </w:r>
          </w:p>
          <w:p w14:paraId="4FF2247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6. 数量：3件；</w:t>
            </w:r>
          </w:p>
          <w:p w14:paraId="2CA7DCDF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</w:t>
            </w:r>
            <w:r>
              <w:rPr>
                <w:rFonts w:ascii="宋体" w:hAnsi="宋体" w:cs="宋体"/>
                <w:bCs/>
                <w:szCs w:val="21"/>
              </w:rPr>
              <w:t xml:space="preserve">. </w:t>
            </w:r>
            <w:r>
              <w:rPr>
                <w:rFonts w:hint="eastAsia" w:ascii="宋体" w:hAnsi="宋体" w:cs="宋体"/>
                <w:bCs/>
                <w:szCs w:val="21"/>
              </w:rPr>
              <w:t>供询价参考的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结构尺寸图见附件1。</w:t>
            </w:r>
            <w:bookmarkStart w:id="3" w:name="_GoBack"/>
            <w:bookmarkEnd w:id="3"/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合同签订后3个月交付。</w:t>
            </w:r>
          </w:p>
          <w:p w14:paraId="379C679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交货期内整机交付。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bookmarkStart w:id="0" w:name="OLE_LINK2"/>
            <w:r>
              <w:rPr>
                <w:rFonts w:hint="eastAsia" w:ascii="宋体" w:hAnsi="宋体"/>
                <w:bCs/>
                <w:szCs w:val="21"/>
              </w:rPr>
              <w:t>合同签订后</w:t>
            </w:r>
            <w:r>
              <w:rPr>
                <w:rFonts w:hint="eastAsia"/>
              </w:rPr>
              <w:t>1个月内</w:t>
            </w:r>
            <w:r>
              <w:rPr>
                <w:rFonts w:hint="eastAsia" w:ascii="宋体" w:hAnsi="宋体"/>
                <w:bCs/>
                <w:szCs w:val="21"/>
              </w:rPr>
              <w:t>，支付合同总价的3</w:t>
            </w:r>
            <w:r>
              <w:rPr>
                <w:rFonts w:ascii="宋体" w:hAnsi="宋体"/>
                <w:bCs/>
                <w:szCs w:val="21"/>
              </w:rPr>
              <w:t>0%</w:t>
            </w:r>
            <w:r>
              <w:rPr>
                <w:rFonts w:hint="eastAsia" w:ascii="宋体" w:hAnsi="宋体"/>
                <w:bCs/>
                <w:szCs w:val="21"/>
              </w:rPr>
              <w:t>；货到验收合格后</w:t>
            </w:r>
            <w:r>
              <w:rPr>
                <w:rFonts w:hint="eastAsia"/>
              </w:rPr>
              <w:t>1个月内</w:t>
            </w:r>
            <w:r>
              <w:rPr>
                <w:rFonts w:hint="eastAsia" w:ascii="宋体" w:hAnsi="宋体"/>
                <w:bCs/>
                <w:szCs w:val="21"/>
              </w:rPr>
              <w:t>，支付合同总价的7</w:t>
            </w:r>
            <w:r>
              <w:rPr>
                <w:rFonts w:ascii="宋体" w:hAnsi="宋体"/>
                <w:bCs/>
                <w:szCs w:val="21"/>
              </w:rPr>
              <w:t>0%</w:t>
            </w:r>
            <w:r>
              <w:rPr>
                <w:rFonts w:hint="eastAsia" w:ascii="宋体" w:hAnsi="宋体"/>
                <w:bCs/>
                <w:szCs w:val="21"/>
              </w:rPr>
              <w:t>。</w:t>
            </w:r>
            <w:bookmarkEnd w:id="0"/>
          </w:p>
          <w:p w14:paraId="50609E6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2D651E90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1. 吸收效率：≥5 kW（单件)；</w:t>
            </w:r>
          </w:p>
          <w:p w14:paraId="1B524EAF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2. 吸波效率：≥30%（频率范围0.72 GHz-3 GHz），≥50%（频率范围0.8 GHz -1.6 GHz）；</w:t>
            </w:r>
          </w:p>
          <w:p w14:paraId="3FA15748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3. 真空漏率：≤ 5×10</w:t>
            </w:r>
            <w:r>
              <w:rPr>
                <w:rFonts w:hint="eastAsia" w:ascii="宋体" w:hAnsi="宋体" w:cs="宋体"/>
                <w:bCs/>
                <w:szCs w:val="21"/>
                <w:vertAlign w:val="superscript"/>
              </w:rPr>
              <w:t>-10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torr·L/s；</w:t>
            </w:r>
          </w:p>
          <w:p w14:paraId="2B9E387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4. 冷却水路接头：采用不锈钢卡套接头；</w:t>
            </w:r>
          </w:p>
          <w:p w14:paraId="6FE9798F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5. 冷却水路打压：需通过6 kg/cm</w:t>
            </w:r>
            <w:r>
              <w:rPr>
                <w:rFonts w:hint="eastAsia" w:ascii="宋体" w:hAnsi="宋体" w:cs="宋体"/>
                <w:bCs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水压检漏，保压半小时无渗漏；</w:t>
            </w:r>
          </w:p>
          <w:p w14:paraId="46CE2D6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6. 数量：3件；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</w:t>
            </w:r>
            <w:r>
              <w:rPr>
                <w:rFonts w:ascii="宋体" w:hAnsi="宋体" w:cs="宋体"/>
                <w:bCs/>
                <w:szCs w:val="21"/>
              </w:rPr>
              <w:t xml:space="preserve">. </w:t>
            </w:r>
            <w:r>
              <w:rPr>
                <w:rFonts w:hint="eastAsia" w:ascii="宋体" w:hAnsi="宋体" w:cs="宋体"/>
                <w:bCs/>
                <w:szCs w:val="21"/>
              </w:rPr>
              <w:t>供询价参考的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结构尺寸图见附件1。</w:t>
            </w:r>
          </w:p>
          <w:p w14:paraId="6BF551B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40756573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提供1年的免费保修（含人工费和零配件费用），</w:t>
            </w:r>
            <w:bookmarkStart w:id="1" w:name="_Hlk168672430"/>
            <w:r>
              <w:rPr>
                <w:rFonts w:hint="eastAsia" w:ascii="宋体" w:hAnsi="宋体"/>
                <w:bCs/>
                <w:szCs w:val="21"/>
              </w:rPr>
              <w:t>保修期自仪器验收签字之日算起，保修期内因质量问题而导致仪器停用的时间应从保修期中扣除。</w:t>
            </w:r>
            <w:bookmarkEnd w:id="1"/>
          </w:p>
          <w:p w14:paraId="0373E77D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bookmarkStart w:id="2" w:name="_Hlk168672409"/>
            <w:r>
              <w:rPr>
                <w:rFonts w:hint="eastAsia" w:ascii="宋体" w:hAnsi="宋体"/>
                <w:bCs/>
                <w:szCs w:val="21"/>
              </w:rPr>
              <w:t>乙方应在接到报修通知后</w:t>
            </w:r>
            <w:r>
              <w:rPr>
                <w:rFonts w:ascii="宋体" w:hAnsi="宋体"/>
                <w:bCs/>
                <w:szCs w:val="21"/>
              </w:rPr>
              <w:t>24</w:t>
            </w:r>
            <w:r>
              <w:rPr>
                <w:rFonts w:hint="eastAsia" w:ascii="宋体" w:hAnsi="宋体"/>
                <w:bCs/>
                <w:szCs w:val="21"/>
              </w:rPr>
              <w:t>小时内响应，</w:t>
            </w:r>
            <w:r>
              <w:rPr>
                <w:rFonts w:ascii="宋体" w:hAnsi="宋体"/>
                <w:bCs/>
                <w:szCs w:val="21"/>
              </w:rPr>
              <w:t>48</w:t>
            </w:r>
            <w:r>
              <w:rPr>
                <w:rFonts w:hint="eastAsia" w:ascii="宋体" w:hAnsi="宋体"/>
                <w:bCs/>
                <w:szCs w:val="21"/>
              </w:rPr>
              <w:t>小时内派技术人员到达现场，</w:t>
            </w:r>
            <w:r>
              <w:rPr>
                <w:rFonts w:ascii="宋体" w:hAnsi="宋体"/>
                <w:bCs/>
                <w:szCs w:val="21"/>
              </w:rPr>
              <w:t>72</w:t>
            </w:r>
            <w:r>
              <w:rPr>
                <w:rFonts w:hint="eastAsia" w:ascii="宋体" w:hAnsi="宋体"/>
                <w:bCs/>
                <w:szCs w:val="21"/>
              </w:rPr>
              <w:t>小时之内排除故障；需要更换设备或配件的应在</w:t>
            </w:r>
            <w:r>
              <w:rPr>
                <w:rFonts w:ascii="宋体" w:hAnsi="宋体"/>
                <w:bCs/>
                <w:szCs w:val="21"/>
              </w:rPr>
              <w:t>10</w:t>
            </w:r>
            <w:r>
              <w:rPr>
                <w:rFonts w:hint="eastAsia" w:ascii="宋体" w:hAnsi="宋体"/>
                <w:bCs/>
                <w:szCs w:val="21"/>
              </w:rPr>
              <w:t>日内修复（从甲方提出现场服务要求之日开始算起），</w:t>
            </w:r>
            <w:r>
              <w:rPr>
                <w:rFonts w:ascii="宋体" w:hAnsi="宋体"/>
                <w:bCs/>
                <w:szCs w:val="21"/>
              </w:rPr>
              <w:t>10</w:t>
            </w:r>
            <w:r>
              <w:rPr>
                <w:rFonts w:hint="eastAsia" w:ascii="宋体" w:hAnsi="宋体"/>
                <w:bCs/>
                <w:szCs w:val="21"/>
              </w:rPr>
              <w:t>日内不能修复的须及时免费提供备用设备。更换后的零部件如尚在整机保修期内，将继续随整机保修，若维修部件自修复之日起距整机免费保修期结束不足3个月，维修时所更换部件的保修期限延长至修复之日起3个月止。</w:t>
            </w:r>
            <w:bookmarkEnd w:id="2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3E528B6"/>
    <w:rsid w:val="0C7718F8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2026-10-16T07:39:21Z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