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  <w:t>工艺水气材料及安装</w:t>
            </w:r>
            <w:bookmarkStart w:id="10" w:name="_GoBack"/>
            <w:bookmarkEnd w:id="10"/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469145">
            <w:pPr>
              <w:pStyle w:val="11"/>
              <w:tabs>
                <w:tab w:val="left" w:pos="6915"/>
              </w:tabs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HALF工程一期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条光束线站冷却水、压缩空气分配器-设备端的全部管道、阀门、连接件及紧固件的材料供应及安装。</w:t>
            </w:r>
          </w:p>
          <w:p w14:paraId="53569042">
            <w:pPr>
              <w:pStyle w:val="11"/>
              <w:tabs>
                <w:tab w:val="left" w:pos="6915"/>
              </w:tabs>
              <w:rPr>
                <w:sz w:val="24"/>
              </w:rPr>
            </w:pPr>
            <w:r>
              <w:rPr>
                <w:rFonts w:hint="eastAsia"/>
              </w:rPr>
              <w:t>材质要求：</w:t>
            </w:r>
          </w:p>
          <w:p w14:paraId="1B26B9A1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  <w:rPr>
                <w:sz w:val="24"/>
              </w:rPr>
            </w:pPr>
            <w:r>
              <w:rPr>
                <w:rFonts w:hint="eastAsia"/>
              </w:rPr>
              <w:t>冷却水、压缩空气硬管：</w:t>
            </w:r>
            <w:bookmarkStart w:id="0" w:name="OLE_LINK2"/>
            <w:r>
              <w:t>SS30408</w:t>
            </w:r>
            <w:bookmarkEnd w:id="0"/>
            <w:r>
              <w:rPr>
                <w:rFonts w:hint="eastAsia"/>
              </w:rPr>
              <w:t>，BA级，承压能力≥</w:t>
            </w:r>
            <w:r>
              <w:rPr>
                <w:rFonts w:hint="eastAsia"/>
                <w:lang w:val="en-US" w:eastAsia="zh-CN"/>
              </w:rPr>
              <w:t>1.6MPa</w:t>
            </w:r>
            <w:r>
              <w:rPr>
                <w:rFonts w:hint="eastAsia"/>
              </w:rPr>
              <w:t>；</w:t>
            </w:r>
          </w:p>
          <w:p w14:paraId="382742E0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冷却水软管：</w:t>
            </w:r>
            <w:r>
              <w:t>SS30408</w:t>
            </w:r>
            <w:r>
              <w:rPr>
                <w:rFonts w:hint="eastAsia"/>
              </w:rPr>
              <w:t>，BA级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承压能力≥</w:t>
            </w:r>
            <w:r>
              <w:rPr>
                <w:rFonts w:hint="eastAsia"/>
                <w:lang w:val="en-US" w:eastAsia="zh-CN"/>
              </w:rPr>
              <w:t>1.6MPa</w:t>
            </w:r>
            <w:r>
              <w:rPr>
                <w:rFonts w:hint="eastAsia"/>
              </w:rPr>
              <w:t>；</w:t>
            </w:r>
          </w:p>
          <w:p w14:paraId="471FF7FB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压缩空气软管：PU防爆管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承压能力≥</w:t>
            </w:r>
            <w:r>
              <w:rPr>
                <w:rFonts w:hint="eastAsia"/>
                <w:lang w:val="en-US" w:eastAsia="zh-CN"/>
              </w:rPr>
              <w:t>1.6MPa</w:t>
            </w:r>
            <w:r>
              <w:rPr>
                <w:rFonts w:hint="eastAsia"/>
              </w:rPr>
              <w:t>；</w:t>
            </w:r>
          </w:p>
          <w:p w14:paraId="4A1F3B1C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  <w:lang w:val="en-US" w:eastAsia="zh-CN"/>
              </w:rPr>
              <w:t>卡套：</w:t>
            </w:r>
            <w:r>
              <w:t>SS304</w:t>
            </w:r>
            <w:r>
              <w:rPr>
                <w:rFonts w:hint="eastAsia"/>
                <w:lang w:eastAsia="zh-CN"/>
              </w:rPr>
              <w:t>；</w:t>
            </w:r>
          </w:p>
          <w:p w14:paraId="436906F4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  <w:lang w:val="en-US" w:eastAsia="zh-CN"/>
              </w:rPr>
              <w:t>快插：SS304；</w:t>
            </w:r>
          </w:p>
          <w:p w14:paraId="10D09CE8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针阀：</w:t>
            </w:r>
            <w:bookmarkStart w:id="1" w:name="OLE_LINK1"/>
            <w:r>
              <w:t>SS304</w:t>
            </w:r>
            <w:bookmarkEnd w:id="1"/>
            <w:r>
              <w:rPr>
                <w:rFonts w:hint="eastAsia"/>
              </w:rPr>
              <w:t>；</w:t>
            </w:r>
          </w:p>
          <w:p w14:paraId="301CA6E5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管路连接件、紧固件和支撑件：</w:t>
            </w:r>
            <w:r>
              <w:t>SS304</w:t>
            </w:r>
            <w:r>
              <w:rPr>
                <w:rFonts w:hint="eastAsia"/>
              </w:rPr>
              <w:t>。</w:t>
            </w:r>
          </w:p>
          <w:p w14:paraId="1D33D783">
            <w:pPr>
              <w:pStyle w:val="11"/>
              <w:tabs>
                <w:tab w:val="left" w:pos="6915"/>
              </w:tabs>
            </w:pPr>
            <w:r>
              <w:rPr>
                <w:rFonts w:hint="eastAsia"/>
              </w:rPr>
              <w:t>工艺要求：</w:t>
            </w:r>
            <w:bookmarkStart w:id="2" w:name="OLE_LINK4"/>
          </w:p>
          <w:p w14:paraId="18841B4F">
            <w:pPr>
              <w:pStyle w:val="11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spacing w:line="240" w:lineRule="atLeas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3025775" cy="2366645"/>
                  <wp:effectExtent l="0" t="0" r="3175" b="14605"/>
                  <wp:docPr id="6" name="图片 6" descr="屏幕截图 2026-09-23 141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屏幕截图 2026-09-23 14195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75" cy="236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BCBEB">
            <w:pPr>
              <w:tabs>
                <w:tab w:val="left" w:pos="6915"/>
              </w:tabs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459952AC">
            <w:pPr>
              <w:tabs>
                <w:tab w:val="left" w:pos="6915"/>
              </w:tabs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drawing>
                <wp:inline distT="0" distB="0" distL="114300" distR="114300">
                  <wp:extent cx="3082925" cy="1946910"/>
                  <wp:effectExtent l="0" t="0" r="3175" b="15240"/>
                  <wp:docPr id="7" name="图片 7" descr="屏幕截图 2026-09-23 142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屏幕截图 2026-09-23 14201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925" cy="194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E098E0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 xml:space="preserve"> 管道连接方案示意图</w:t>
            </w:r>
          </w:p>
          <w:p w14:paraId="4B9EC57A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不锈钢管与分配器、针阀之间采用卡套连接，PU管和针阀之间采用快插连接。卡套和快插规格根据实际情况现场确定</w:t>
            </w:r>
            <w:bookmarkEnd w:id="2"/>
            <w:r>
              <w:rPr>
                <w:rFonts w:hint="eastAsia"/>
              </w:rPr>
              <w:t>；</w:t>
            </w:r>
          </w:p>
          <w:p w14:paraId="22C88753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不锈钢管之间采用</w:t>
            </w:r>
            <w:r>
              <w:t>轨道</w:t>
            </w:r>
            <w:r>
              <w:rPr>
                <w:rFonts w:hint="eastAsia"/>
              </w:rPr>
              <w:t>自动焊接方式连接，要求焊接位置无明显凸起；</w:t>
            </w:r>
          </w:p>
          <w:p w14:paraId="5B5F8E2D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不锈钢管折弯处要求转弯半径不小于4D（D为管径），不大于6D；</w:t>
            </w:r>
          </w:p>
          <w:p w14:paraId="18D559FB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不锈钢</w:t>
            </w:r>
            <w:r>
              <w:rPr>
                <w:rFonts w:hint="eastAsia" w:ascii="Times New Roman" w:hAnsi="Times New Roman" w:cs="Times New Roman"/>
                <w:bCs w:val="0"/>
                <w:szCs w:val="24"/>
              </w:rPr>
              <w:t>管和PU管</w:t>
            </w:r>
            <w:r>
              <w:rPr>
                <w:rFonts w:hint="eastAsia"/>
              </w:rPr>
              <w:t>排列要求横平竖直，并行管道之间的间距保持一致；</w:t>
            </w:r>
          </w:p>
          <w:p w14:paraId="4EC17FE2">
            <w:pPr>
              <w:ind w:left="360" w:hanging="360"/>
            </w:pPr>
            <w:r>
              <w:rPr>
                <w:rFonts w:hint="eastAsia"/>
              </w:rPr>
              <w:t>⑤</w:t>
            </w:r>
            <w:r>
              <w:t xml:space="preserve">  </w:t>
            </w:r>
            <w:r>
              <w:rPr>
                <w:rFonts w:hint="eastAsia"/>
              </w:rPr>
              <w:t>地面管道采用不锈钢紧固件固定，紧固件</w:t>
            </w:r>
            <w:bookmarkStart w:id="3" w:name="OLE_LINK6"/>
            <w:r>
              <w:rPr>
                <w:rFonts w:hint="eastAsia"/>
              </w:rPr>
              <w:t>用膨胀螺栓与地面固定</w:t>
            </w:r>
            <w:bookmarkEnd w:id="3"/>
            <w:r>
              <w:rPr>
                <w:rFonts w:hint="eastAsia"/>
              </w:rPr>
              <w:t>；设备支架附近采用不锈钢管托支架固定，管托支架用膨胀螺栓与地面固定；</w:t>
            </w:r>
          </w:p>
          <w:p w14:paraId="0A170CEA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不锈钢进水</w:t>
            </w:r>
            <w:r>
              <w:rPr>
                <w:rFonts w:hint="eastAsia" w:ascii="Times New Roman" w:hAnsi="Times New Roman" w:cs="Times New Roman"/>
                <w:bCs w:val="0"/>
                <w:szCs w:val="24"/>
              </w:rPr>
              <w:t>管的</w:t>
            </w:r>
            <w:r>
              <w:rPr>
                <w:rFonts w:hint="eastAsia"/>
              </w:rPr>
              <w:t>末端（设备附近）安装不锈钢针阀用于流量精调，具体安装位置现场确定；</w:t>
            </w:r>
          </w:p>
          <w:p w14:paraId="69C5185E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</w:rPr>
              <w:t>针阀与设备之间采用软管连接：冷却水管采用不锈钢波纹管，压缩空气管采用PU防爆管。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软管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路由方案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和长度根据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现场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实际情况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确定</w:t>
            </w:r>
            <w:r>
              <w:rPr>
                <w:rFonts w:hint="eastAsia"/>
              </w:rPr>
              <w:t>，不允许折弯半径过大和扭曲变形，PU管固定方式须保证美观</w:t>
            </w:r>
            <w:r>
              <w:rPr>
                <w:rFonts w:hint="eastAsia"/>
                <w:lang w:eastAsia="zh-CN"/>
              </w:rPr>
              <w:t>；</w:t>
            </w:r>
          </w:p>
          <w:p w14:paraId="11E015D7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  <w:lang w:val="en-US" w:eastAsia="zh-CN"/>
              </w:rPr>
              <w:t>各类管道安装完成后根据实际需求粘贴指示标签，包含管道类别和水、气流方向等；</w:t>
            </w:r>
          </w:p>
          <w:p w14:paraId="4A67B6C7">
            <w:pPr>
              <w:pStyle w:val="11"/>
              <w:numPr>
                <w:ilvl w:val="1"/>
                <w:numId w:val="1"/>
              </w:numPr>
              <w:tabs>
                <w:tab w:val="left" w:pos="6915"/>
              </w:tabs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报价时请提供阀门和卡套的品牌以及规格参数。</w:t>
            </w:r>
          </w:p>
          <w:p w14:paraId="3926BAF5">
            <w:pPr>
              <w:ind w:left="360" w:hanging="36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采购数量：</w:t>
            </w:r>
          </w:p>
          <w:p w14:paraId="207F9D47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  <w:rPr>
                <w:sz w:val="24"/>
              </w:rPr>
            </w:pPr>
            <w:r>
              <w:rPr>
                <w:rFonts w:hint="eastAsia"/>
              </w:rPr>
              <w:t>冷却水</w:t>
            </w:r>
            <w:r>
              <w:rPr>
                <w:rFonts w:hint="eastAsia"/>
                <w:lang w:val="en-US" w:eastAsia="zh-CN"/>
              </w:rPr>
              <w:t>、压缩空气</w:t>
            </w:r>
            <w:r>
              <w:rPr>
                <w:rFonts w:hint="eastAsia"/>
              </w:rPr>
              <w:t>硬管</w:t>
            </w:r>
            <w:bookmarkStart w:id="4" w:name="OLE_LINK10"/>
            <w:r>
              <w:rPr>
                <w:rFonts w:hint="eastAsia"/>
              </w:rPr>
              <w:t>：</w:t>
            </w:r>
            <w:bookmarkEnd w:id="4"/>
          </w:p>
          <w:p w14:paraId="7F7C9861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bookmarkStart w:id="5" w:name="OLE_LINK8"/>
            <w:bookmarkStart w:id="6" w:name="OLE_LINK9"/>
            <w:r>
              <w:rPr>
                <w:rFonts w:hint="eastAsia"/>
              </w:rPr>
              <w:t>Φ</w:t>
            </w:r>
            <w:r>
              <w:t>10:200</w:t>
            </w:r>
            <w:r>
              <w:rPr>
                <w:rFonts w:hint="eastAsia"/>
              </w:rPr>
              <w:t xml:space="preserve">米 </w:t>
            </w:r>
            <w:bookmarkEnd w:id="5"/>
            <w:r>
              <w:t xml:space="preserve">    </w:t>
            </w:r>
          </w:p>
          <w:p w14:paraId="2E72E3A3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8:</w:t>
            </w:r>
            <w:r>
              <w:rPr>
                <w:rFonts w:hint="eastAsia"/>
                <w:lang w:val="en-US" w:eastAsia="zh-CN"/>
              </w:rPr>
              <w:t>16</w:t>
            </w:r>
            <w:r>
              <w:t>00</w:t>
            </w:r>
            <w:r>
              <w:rPr>
                <w:rFonts w:hint="eastAsia"/>
              </w:rPr>
              <w:t>米</w:t>
            </w:r>
          </w:p>
          <w:bookmarkEnd w:id="6"/>
          <w:p w14:paraId="52E66558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</w:pPr>
            <w:r>
              <w:rPr>
                <w:rFonts w:hint="eastAsia"/>
              </w:rPr>
              <w:t>卡套式针阀：</w:t>
            </w:r>
          </w:p>
          <w:p w14:paraId="0515D988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bookmarkStart w:id="7" w:name="OLE_LINK11"/>
            <w:r>
              <w:rPr>
                <w:rFonts w:hint="eastAsia"/>
              </w:rPr>
              <w:t>Φ</w:t>
            </w:r>
            <w:r>
              <w:t>10:40</w:t>
            </w:r>
            <w:r>
              <w:rPr>
                <w:rFonts w:hint="eastAsia"/>
              </w:rPr>
              <w:t>个</w:t>
            </w:r>
            <w:r>
              <w:t xml:space="preserve">  </w:t>
            </w:r>
          </w:p>
          <w:p w14:paraId="2F362A80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  <w:rPr>
                <w:sz w:val="24"/>
              </w:rPr>
            </w:pPr>
            <w:r>
              <w:rPr>
                <w:rFonts w:hint="eastAsia"/>
              </w:rPr>
              <w:t>Φ</w:t>
            </w:r>
            <w:r>
              <w:t>8:300</w:t>
            </w:r>
            <w:r>
              <w:rPr>
                <w:rFonts w:hint="eastAsia"/>
              </w:rPr>
              <w:t>个</w:t>
            </w:r>
          </w:p>
          <w:bookmarkEnd w:id="7"/>
          <w:p w14:paraId="6036529A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</w:pPr>
            <w:r>
              <w:rPr>
                <w:rFonts w:hint="eastAsia"/>
              </w:rPr>
              <w:t>卡套</w:t>
            </w:r>
            <w:r>
              <w:rPr>
                <w:rFonts w:hint="eastAsia"/>
                <w:lang w:val="en-US" w:eastAsia="zh-CN"/>
              </w:rPr>
              <w:t>接头</w:t>
            </w:r>
            <w:r>
              <w:rPr>
                <w:rFonts w:hint="eastAsia"/>
              </w:rPr>
              <w:t>：</w:t>
            </w:r>
          </w:p>
          <w:p w14:paraId="4B217586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1</w:t>
            </w:r>
            <w:r>
              <w:t>/2’</w:t>
            </w:r>
            <w:r>
              <w:rPr>
                <w:rFonts w:hint="eastAsia"/>
              </w:rPr>
              <w:t>-Φ10：5</w:t>
            </w:r>
            <w:r>
              <w:t>0</w:t>
            </w:r>
            <w:r>
              <w:rPr>
                <w:rFonts w:hint="eastAsia"/>
              </w:rPr>
              <w:t>个</w:t>
            </w:r>
          </w:p>
          <w:p w14:paraId="719D6EFA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1</w:t>
            </w:r>
            <w:r>
              <w:t>/2’</w:t>
            </w:r>
            <w:r>
              <w:rPr>
                <w:rFonts w:hint="eastAsia"/>
              </w:rPr>
              <w:t>-Φ</w:t>
            </w:r>
            <w:r>
              <w:t>8</w:t>
            </w:r>
            <w:r>
              <w:rPr>
                <w:rFonts w:hint="eastAsia"/>
              </w:rPr>
              <w:t>：</w:t>
            </w:r>
            <w:r>
              <w:t>200</w:t>
            </w:r>
            <w:r>
              <w:rPr>
                <w:rFonts w:hint="eastAsia"/>
              </w:rPr>
              <w:t>个</w:t>
            </w:r>
          </w:p>
          <w:p w14:paraId="2A4D46AF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10-Φ10</w:t>
            </w:r>
            <w:r>
              <w:rPr>
                <w:rFonts w:hint="eastAsia"/>
              </w:rPr>
              <w:t>：5</w:t>
            </w:r>
            <w:r>
              <w:t>0</w:t>
            </w:r>
            <w:r>
              <w:rPr>
                <w:rFonts w:hint="eastAsia"/>
              </w:rPr>
              <w:t>个</w:t>
            </w:r>
          </w:p>
          <w:p w14:paraId="14DFB471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10-Φ8</w:t>
            </w:r>
            <w:r>
              <w:rPr>
                <w:rFonts w:hint="eastAsia"/>
              </w:rPr>
              <w:t>： 5</w:t>
            </w:r>
            <w:r>
              <w:t>0</w:t>
            </w:r>
            <w:r>
              <w:rPr>
                <w:rFonts w:hint="eastAsia"/>
              </w:rPr>
              <w:t>个</w:t>
            </w:r>
          </w:p>
          <w:p w14:paraId="13D4F9BA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8-Φ8</w:t>
            </w:r>
            <w:r>
              <w:rPr>
                <w:rFonts w:hint="eastAsia"/>
              </w:rPr>
              <w:t xml:space="preserve">： </w:t>
            </w:r>
            <w:r>
              <w:t>200</w:t>
            </w:r>
            <w:r>
              <w:rPr>
                <w:rFonts w:hint="eastAsia"/>
              </w:rPr>
              <w:t>个</w:t>
            </w:r>
          </w:p>
          <w:p w14:paraId="71FA35BA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</w:pPr>
            <w:r>
              <w:rPr>
                <w:rFonts w:hint="eastAsia"/>
              </w:rPr>
              <w:t>快插</w:t>
            </w:r>
            <w:r>
              <w:rPr>
                <w:rFonts w:hint="eastAsia"/>
                <w:lang w:val="en-US" w:eastAsia="zh-CN"/>
              </w:rPr>
              <w:t>接头：</w:t>
            </w:r>
          </w:p>
          <w:p w14:paraId="3F3984D6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10-Φ10</w:t>
            </w:r>
            <w:r>
              <w:rPr>
                <w:rFonts w:hint="eastAsia"/>
              </w:rPr>
              <w:t>：5</w:t>
            </w:r>
            <w:r>
              <w:t>0</w:t>
            </w:r>
            <w:r>
              <w:rPr>
                <w:rFonts w:hint="eastAsia"/>
              </w:rPr>
              <w:t>个</w:t>
            </w:r>
          </w:p>
          <w:p w14:paraId="6735D6F5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10-Φ8</w:t>
            </w:r>
            <w:r>
              <w:rPr>
                <w:rFonts w:hint="eastAsia"/>
              </w:rPr>
              <w:t>： 5</w:t>
            </w:r>
            <w:r>
              <w:t>0</w:t>
            </w:r>
            <w:r>
              <w:rPr>
                <w:rFonts w:hint="eastAsia"/>
              </w:rPr>
              <w:t>个</w:t>
            </w:r>
          </w:p>
          <w:p w14:paraId="7C23EAD7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8-Φ8</w:t>
            </w:r>
            <w:r>
              <w:rPr>
                <w:rFonts w:hint="eastAsia"/>
              </w:rPr>
              <w:t xml:space="preserve">： </w:t>
            </w:r>
            <w:r>
              <w:t>200</w:t>
            </w:r>
            <w:r>
              <w:rPr>
                <w:rFonts w:hint="eastAsia"/>
              </w:rPr>
              <w:t>个</w:t>
            </w:r>
          </w:p>
          <w:p w14:paraId="3CD401A8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</w:pPr>
            <w:r>
              <w:rPr>
                <w:rFonts w:hint="eastAsia"/>
              </w:rPr>
              <w:t>冷却水软管</w:t>
            </w:r>
          </w:p>
          <w:p w14:paraId="03563C65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10:100</w:t>
            </w:r>
            <w:r>
              <w:rPr>
                <w:rFonts w:hint="eastAsia"/>
              </w:rPr>
              <w:t xml:space="preserve">根 </w:t>
            </w:r>
            <w:r>
              <w:t xml:space="preserve">     </w:t>
            </w:r>
          </w:p>
          <w:p w14:paraId="44E4EAE0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8: 500</w:t>
            </w:r>
            <w:r>
              <w:rPr>
                <w:rFonts w:hint="eastAsia"/>
              </w:rPr>
              <w:t>根</w:t>
            </w:r>
          </w:p>
          <w:p w14:paraId="6D9044B5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</w:pPr>
            <w:r>
              <w:rPr>
                <w:rFonts w:hint="eastAsia"/>
              </w:rPr>
              <w:t>压缩空气软管</w:t>
            </w:r>
          </w:p>
          <w:p w14:paraId="52A8C0B3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</w:t>
            </w:r>
            <w:r>
              <w:t>10:2</w:t>
            </w:r>
            <w:r>
              <w:rPr>
                <w:rFonts w:hint="eastAsia"/>
              </w:rPr>
              <w:t>00m</w:t>
            </w:r>
            <w:r>
              <w:t xml:space="preserve">     </w:t>
            </w:r>
          </w:p>
          <w:p w14:paraId="51C78042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  <w:rPr>
                <w:sz w:val="24"/>
              </w:rPr>
            </w:pPr>
            <w:r>
              <w:rPr>
                <w:rFonts w:hint="eastAsia"/>
              </w:rPr>
              <w:t>Φ</w:t>
            </w:r>
            <w:r>
              <w:t>8: 16</w:t>
            </w:r>
            <w:r>
              <w:rPr>
                <w:rFonts w:hint="eastAsia"/>
              </w:rPr>
              <w:t>00m</w:t>
            </w:r>
          </w:p>
          <w:p w14:paraId="104B50D6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</w:pPr>
            <w:r>
              <w:rPr>
                <w:rFonts w:hint="eastAsia"/>
              </w:rPr>
              <w:t>C型钢（SS</w:t>
            </w:r>
            <w:r>
              <w:t>304</w:t>
            </w:r>
            <w:r>
              <w:rPr>
                <w:rFonts w:hint="eastAsia"/>
              </w:rPr>
              <w:t>，长*宽*壁厚=4</w:t>
            </w:r>
            <w:r>
              <w:t>1*21*1.5</w:t>
            </w:r>
            <w:r>
              <w:rPr>
                <w:rFonts w:hint="eastAsia"/>
              </w:rPr>
              <w:t>mm）：5</w:t>
            </w:r>
            <w:r>
              <w:t>00</w:t>
            </w:r>
            <w:r>
              <w:rPr>
                <w:rFonts w:hint="eastAsia"/>
              </w:rPr>
              <w:t>m</w:t>
            </w:r>
          </w:p>
          <w:p w14:paraId="20A93253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</w:pPr>
            <w:r>
              <w:rPr>
                <w:rFonts w:hint="eastAsia"/>
              </w:rPr>
              <w:t>管路固定块（铝合金）</w:t>
            </w:r>
          </w:p>
          <w:p w14:paraId="0852F8B4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Φ10:</w:t>
            </w:r>
            <w:r>
              <w:t>2</w:t>
            </w:r>
            <w:r>
              <w:rPr>
                <w:rFonts w:hint="eastAsia"/>
              </w:rPr>
              <w:t xml:space="preserve">00个   </w:t>
            </w:r>
          </w:p>
          <w:p w14:paraId="721BD07A">
            <w:pPr>
              <w:pStyle w:val="11"/>
              <w:numPr>
                <w:ilvl w:val="0"/>
                <w:numId w:val="0"/>
              </w:numPr>
              <w:tabs>
                <w:tab w:val="left" w:pos="6915"/>
              </w:tabs>
              <w:ind w:left="360"/>
            </w:pPr>
            <w:r>
              <w:rPr>
                <w:rFonts w:hint="eastAsia"/>
              </w:rPr>
              <w:t>Φ8:</w:t>
            </w:r>
            <w:r>
              <w:t>10</w:t>
            </w:r>
            <w:r>
              <w:rPr>
                <w:rFonts w:hint="eastAsia"/>
              </w:rPr>
              <w:t>00个</w:t>
            </w:r>
          </w:p>
          <w:p w14:paraId="713F6F72">
            <w:pPr>
              <w:pStyle w:val="11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bCs w:val="0"/>
                <w:szCs w:val="24"/>
              </w:rPr>
              <w:t>其余配件若干（连接件、紧固件等）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3180C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bookmarkStart w:id="8" w:name="OLE_LINK7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合同签订后2个月内到货，10个月内完成安装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。</w:t>
            </w:r>
            <w:bookmarkEnd w:id="8"/>
          </w:p>
          <w:p w14:paraId="39B3F906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一次到货，分批安装</w:t>
            </w:r>
          </w:p>
          <w:p w14:paraId="5FA16E56">
            <w:pPr>
              <w:widowControl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到货开箱验收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后付合同总额的5</w:t>
            </w:r>
            <w:r>
              <w:rPr>
                <w:rFonts w:ascii="宋体" w:hAnsi="宋体"/>
                <w:b w:val="0"/>
                <w:bCs/>
                <w:szCs w:val="21"/>
              </w:rPr>
              <w:t>0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%，</w:t>
            </w:r>
            <w:bookmarkStart w:id="9" w:name="OLE_LINK3"/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安装完成测试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验收合格后30个工作日内付清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余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款</w:t>
            </w:r>
            <w:bookmarkEnd w:id="9"/>
            <w:r>
              <w:rPr>
                <w:rFonts w:hint="eastAsia" w:ascii="宋体" w:hAnsi="宋体"/>
                <w:b w:val="0"/>
                <w:bCs/>
                <w:szCs w:val="21"/>
              </w:rPr>
              <w:t>。</w:t>
            </w:r>
          </w:p>
          <w:p w14:paraId="4F12CBE2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bCs w:val="0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验收指标及验收要求：</w:t>
            </w:r>
          </w:p>
          <w:p w14:paraId="1F24737F">
            <w:pPr>
              <w:pStyle w:val="11"/>
              <w:numPr>
                <w:ilvl w:val="0"/>
                <w:numId w:val="3"/>
              </w:numPr>
              <w:tabs>
                <w:tab w:val="left" w:pos="6915"/>
              </w:tabs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产品合格证；</w:t>
            </w:r>
          </w:p>
          <w:p w14:paraId="2620F57E">
            <w:pPr>
              <w:pStyle w:val="11"/>
              <w:numPr>
                <w:ilvl w:val="0"/>
                <w:numId w:val="3"/>
              </w:numPr>
              <w:tabs>
                <w:tab w:val="left" w:pos="6915"/>
              </w:tabs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技术说明书（如有）；</w:t>
            </w:r>
          </w:p>
          <w:p w14:paraId="7FA87D96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429"/>
                <w:tab w:val="left" w:pos="6920"/>
              </w:tabs>
              <w:spacing w:before="0" w:beforeAutospacing="0" w:after="0" w:afterAutospacing="0" w:line="240" w:lineRule="atLeast"/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水、气管现场保压测试，具体要求如下：</w:t>
            </w:r>
          </w:p>
          <w:p w14:paraId="7764AF8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429"/>
                <w:tab w:val="left" w:pos="6920"/>
              </w:tabs>
              <w:spacing w:before="0" w:beforeAutospacing="0" w:after="0" w:afterAutospacing="0" w:line="240" w:lineRule="atLeast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冷却水系统管路安装完成后进行水压测试，测试压力要求达到最大工作压力（8kg/cm2）的1.5倍保压一小时，压力降须不大于0.02MPa。水压测试方法根据国家规范（GB 50242-2002）进行；</w:t>
            </w:r>
          </w:p>
          <w:p w14:paraId="76ADAD7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429"/>
                <w:tab w:val="left" w:pos="6920"/>
              </w:tabs>
              <w:spacing w:before="0" w:beforeAutospacing="0" w:after="0" w:afterAutospacing="0" w:line="240" w:lineRule="atLeas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压缩空气系统管路安装完成后进行气压测试,测试压力要求达到最大工作压力（8kg/cm2）的1.5倍保压一小时，压力降须不大于0.02MPa。气压测试要求根据工业公用管道气压试验工艺标准QJ/JA0621-2006进行。</w:t>
            </w:r>
          </w:p>
          <w:p w14:paraId="1080EEA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：至少1年质保。</w:t>
            </w:r>
          </w:p>
          <w:p w14:paraId="3D513BC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其它：</w:t>
            </w:r>
            <w:r>
              <w:rPr>
                <w:rFonts w:hint="eastAsia" w:ascii="宋体" w:hAnsi="宋体"/>
                <w:bCs/>
                <w:szCs w:val="21"/>
              </w:rPr>
              <w:t>1、机电</w:t>
            </w:r>
            <w:r>
              <w:rPr>
                <w:rFonts w:ascii="宋体" w:hAnsi="宋体"/>
                <w:bCs/>
                <w:szCs w:val="21"/>
              </w:rPr>
              <w:t>工程</w:t>
            </w:r>
            <w:r>
              <w:rPr>
                <w:rFonts w:hint="eastAsia" w:ascii="宋体" w:hAnsi="宋体"/>
                <w:bCs/>
                <w:szCs w:val="21"/>
              </w:rPr>
              <w:t>施工</w:t>
            </w:r>
            <w:r>
              <w:rPr>
                <w:rFonts w:ascii="宋体" w:hAnsi="宋体"/>
                <w:bCs/>
                <w:szCs w:val="21"/>
              </w:rPr>
              <w:t>承包资质（</w:t>
            </w:r>
            <w:r>
              <w:rPr>
                <w:rFonts w:hint="eastAsia" w:ascii="宋体" w:hAnsi="宋体"/>
                <w:bCs/>
                <w:szCs w:val="21"/>
              </w:rPr>
              <w:t>二</w:t>
            </w:r>
            <w:r>
              <w:rPr>
                <w:rFonts w:ascii="宋体" w:hAnsi="宋体"/>
                <w:bCs/>
                <w:szCs w:val="21"/>
              </w:rPr>
              <w:t>级及以上）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7024BC69">
            <w:pPr>
              <w:tabs>
                <w:tab w:val="left" w:pos="6915"/>
              </w:tabs>
              <w:ind w:firstLine="630" w:firstLineChars="3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</w:t>
            </w:r>
            <w:r>
              <w:rPr>
                <w:rFonts w:ascii="宋体" w:hAnsi="宋体"/>
                <w:bCs/>
                <w:szCs w:val="21"/>
              </w:rPr>
              <w:t>特种设备生产许可证（压力管道安装）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669A4658">
            <w:pPr>
              <w:tabs>
                <w:tab w:val="left" w:pos="6915"/>
              </w:tabs>
              <w:ind w:firstLine="630" w:firstLineChars="300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、</w:t>
            </w:r>
            <w:r>
              <w:rPr>
                <w:rFonts w:ascii="宋体" w:hAnsi="宋体"/>
                <w:bCs/>
                <w:szCs w:val="21"/>
              </w:rPr>
              <w:t>安</w:t>
            </w:r>
            <w:r>
              <w:rPr>
                <w:rFonts w:hint="eastAsia" w:ascii="宋体" w:hAnsi="宋体"/>
                <w:bCs/>
                <w:szCs w:val="21"/>
              </w:rPr>
              <w:t>全生产</w:t>
            </w:r>
            <w:r>
              <w:rPr>
                <w:rFonts w:ascii="宋体" w:hAnsi="宋体"/>
                <w:bCs/>
                <w:szCs w:val="21"/>
              </w:rPr>
              <w:t>许</w:t>
            </w:r>
            <w:r>
              <w:rPr>
                <w:rFonts w:hint="eastAsia" w:ascii="宋体" w:hAnsi="宋体"/>
                <w:bCs/>
                <w:szCs w:val="21"/>
              </w:rPr>
              <w:t>可</w:t>
            </w:r>
            <w:r>
              <w:rPr>
                <w:rFonts w:ascii="宋体" w:hAnsi="宋体"/>
                <w:bCs/>
                <w:szCs w:val="21"/>
              </w:rPr>
              <w:t>证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0F6DF77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注：以上材料须进行安装之前提供。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85386A"/>
    <w:multiLevelType w:val="multilevel"/>
    <w:tmpl w:val="1585386A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AB8688E"/>
    <w:multiLevelType w:val="multilevel"/>
    <w:tmpl w:val="3AB8688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宋体" w:hAnsi="宋体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AD2D1D"/>
    <w:multiLevelType w:val="multilevel"/>
    <w:tmpl w:val="72AD2D1D"/>
    <w:lvl w:ilvl="0" w:tentative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360" w:hanging="360"/>
      </w:pPr>
      <w:rPr>
        <w:rFonts w:hint="default"/>
        <w:sz w:val="21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6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6C85684E"/>
    <w:rsid w:val="6E38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1140</Words>
  <Characters>1379</Characters>
  <Lines>4</Lines>
  <Paragraphs>1</Paragraphs>
  <TotalTime>2</TotalTime>
  <ScaleCrop>false</ScaleCrop>
  <LinksUpToDate>false</LinksUpToDate>
  <CharactersWithSpaces>1440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2026-09-24T07:40:25Z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