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7F42D7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71ADF21F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50584A57"/>
    <w:tbl>
      <w:tblPr>
        <w:tblStyle w:val="3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561"/>
        <w:gridCol w:w="5322"/>
        <w:gridCol w:w="1201"/>
        <w:gridCol w:w="992"/>
      </w:tblGrid>
      <w:tr w14:paraId="20C66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3E29496F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1561" w:type="dxa"/>
            <w:vAlign w:val="center"/>
          </w:tcPr>
          <w:p w14:paraId="467D4662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名称</w:t>
            </w:r>
          </w:p>
        </w:tc>
        <w:tc>
          <w:tcPr>
            <w:tcW w:w="5322" w:type="dxa"/>
            <w:vAlign w:val="center"/>
          </w:tcPr>
          <w:p w14:paraId="0B99A1E1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技术指标</w:t>
            </w:r>
          </w:p>
        </w:tc>
        <w:tc>
          <w:tcPr>
            <w:tcW w:w="1201" w:type="dxa"/>
            <w:vAlign w:val="center"/>
          </w:tcPr>
          <w:p w14:paraId="78A9372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偏离说明</w:t>
            </w:r>
          </w:p>
          <w:p w14:paraId="529022B5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无偏离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正偏离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负偏离</w:t>
            </w:r>
            <w:r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992" w:type="dxa"/>
            <w:vAlign w:val="center"/>
          </w:tcPr>
          <w:p w14:paraId="744AE6C5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偏离值</w:t>
            </w:r>
          </w:p>
        </w:tc>
      </w:tr>
      <w:tr w14:paraId="6C24D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0" w:hRule="atLeast"/>
        </w:trPr>
        <w:tc>
          <w:tcPr>
            <w:tcW w:w="705" w:type="dxa"/>
            <w:vAlign w:val="center"/>
          </w:tcPr>
          <w:p w14:paraId="6B5478EA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D7432B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Cs/>
                <w:sz w:val="24"/>
                <w:szCs w:val="24"/>
              </w:rPr>
              <w:t>波前检测二维扫描精调平台系统</w:t>
            </w:r>
            <w:r>
              <w:rPr>
                <w:rFonts w:hint="eastAsia" w:asciiTheme="minorEastAsia" w:hAnsiTheme="minorEastAsia" w:eastAsiaTheme="minorEastAsia"/>
                <w:bCs/>
                <w:sz w:val="24"/>
                <w:szCs w:val="24"/>
              </w:rPr>
              <w:br w:type="textWrapping"/>
            </w:r>
            <w:r>
              <w:rPr>
                <w:rFonts w:hint="eastAsia" w:asciiTheme="minorEastAsia" w:hAnsiTheme="minorEastAsia" w:eastAsiaTheme="minorEastAsia"/>
                <w:bCs/>
                <w:sz w:val="24"/>
                <w:szCs w:val="24"/>
              </w:rPr>
              <w:br w:type="textWrapping"/>
            </w:r>
          </w:p>
        </w:tc>
        <w:tc>
          <w:tcPr>
            <w:tcW w:w="5322" w:type="dxa"/>
            <w:vAlign w:val="center"/>
          </w:tcPr>
          <w:p w14:paraId="583D2E2C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shd w:val="clear" w:color="auto" w:fill="FFFFFF"/>
              </w:rPr>
              <w:t>波前检测二维扫描精调平台系统1套，具体包含如下部件：</w:t>
            </w:r>
          </w:p>
          <w:p w14:paraId="10B17462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shd w:val="clear" w:color="auto" w:fill="FFFFFF"/>
              </w:rPr>
              <w:t>微动扫描台 1个，参数如下：</w:t>
            </w:r>
          </w:p>
          <w:p w14:paraId="1F256E63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shd w:val="clear" w:color="auto" w:fill="FFFFFF"/>
              </w:rPr>
              <w:t>工作环境：超高真空，兼容1e-9 mbar；</w:t>
            </w:r>
          </w:p>
          <w:p w14:paraId="0B596CD8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shd w:val="clear" w:color="auto" w:fill="FFFFFF"/>
              </w:rPr>
              <w:t xml:space="preserve">扫描轴数：两轴XY； </w:t>
            </w:r>
          </w:p>
          <w:p w14:paraId="2693FB25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shd w:val="clear" w:color="auto" w:fill="FFFFFF"/>
              </w:rPr>
              <w:t xml:space="preserve">全行程双向重复定位精度：优于3纳米； </w:t>
            </w:r>
          </w:p>
          <w:p w14:paraId="04EF110E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shd w:val="clear" w:color="auto" w:fill="FFFFFF"/>
              </w:rPr>
              <w:t xml:space="preserve">扫描行程：不少于500微米； </w:t>
            </w:r>
          </w:p>
          <w:p w14:paraId="67744A00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shd w:val="clear" w:color="auto" w:fill="FFFFFF"/>
              </w:rPr>
              <w:t>负载：不少于1千克；</w:t>
            </w:r>
          </w:p>
          <w:p w14:paraId="2382F286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shd w:val="clear" w:color="auto" w:fill="FFFFFF"/>
              </w:rPr>
              <w:t>控制系统 1套，参数如下：</w:t>
            </w:r>
          </w:p>
          <w:p w14:paraId="287452F3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shd w:val="clear" w:color="auto" w:fill="FFFFFF"/>
              </w:rPr>
              <w:t>至少支持三通道，兼容EPICS，支持二次开发，网口通讯；</w:t>
            </w:r>
          </w:p>
          <w:p w14:paraId="691B543B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shd w:val="clear" w:color="auto" w:fill="FFFFFF"/>
              </w:rPr>
              <w:t>真空标准件 1 套，参数如下：</w:t>
            </w:r>
          </w:p>
          <w:p w14:paraId="6124B5BC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shd w:val="clear" w:color="auto" w:fill="FFFFFF"/>
              </w:rPr>
              <w:t>法兰：CF63，</w:t>
            </w:r>
            <w:bookmarkStart w:id="0" w:name="_GoBack"/>
            <w:bookmarkEnd w:id="0"/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shd w:val="clear" w:color="auto" w:fill="FFFFFF"/>
              </w:rPr>
              <w:t>兼容超高真空。</w:t>
            </w:r>
          </w:p>
        </w:tc>
        <w:tc>
          <w:tcPr>
            <w:tcW w:w="1201" w:type="dxa"/>
            <w:vAlign w:val="center"/>
          </w:tcPr>
          <w:p w14:paraId="3494B2B7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AB5E24F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14:paraId="41B7F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3" w:hRule="atLeast"/>
        </w:trPr>
        <w:tc>
          <w:tcPr>
            <w:tcW w:w="705" w:type="dxa"/>
            <w:vAlign w:val="center"/>
          </w:tcPr>
          <w:p w14:paraId="1FB5921D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87ED25">
            <w:pPr>
              <w:widowControl/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商务条款</w:t>
            </w:r>
          </w:p>
        </w:tc>
        <w:tc>
          <w:tcPr>
            <w:tcW w:w="53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477CF0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ascii="宋体" w:hAnsi="宋体"/>
                <w:b/>
                <w:bCs w:val="0"/>
                <w:sz w:val="24"/>
                <w:szCs w:val="24"/>
              </w:rPr>
              <w:t>交货期</w:t>
            </w:r>
            <w:r>
              <w:rPr>
                <w:rFonts w:hint="eastAsia" w:ascii="宋体" w:hAnsi="宋体"/>
                <w:b/>
                <w:bCs w:val="0"/>
                <w:sz w:val="24"/>
                <w:szCs w:val="24"/>
              </w:rPr>
              <w:t>：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合同签订后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  <w:t>4个月内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。</w:t>
            </w:r>
          </w:p>
          <w:p w14:paraId="5979ACBE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ascii="宋体" w:hAnsi="宋体"/>
                <w:b/>
                <w:bCs w:val="0"/>
                <w:sz w:val="24"/>
                <w:szCs w:val="24"/>
              </w:rPr>
              <w:t>交付进度</w:t>
            </w:r>
            <w:r>
              <w:rPr>
                <w:rFonts w:hint="eastAsia" w:ascii="宋体" w:hAnsi="宋体"/>
                <w:b/>
                <w:bCs w:val="0"/>
                <w:sz w:val="24"/>
                <w:szCs w:val="24"/>
              </w:rPr>
              <w:t>：</w:t>
            </w:r>
            <w:r>
              <w:rPr>
                <w:rFonts w:ascii="宋体" w:hAnsi="宋体"/>
                <w:b w:val="0"/>
                <w:bCs/>
                <w:sz w:val="24"/>
                <w:szCs w:val="24"/>
              </w:rPr>
              <w:t>一次性交付。</w:t>
            </w:r>
          </w:p>
          <w:p w14:paraId="3E92E60A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Theme="minorEastAsia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ascii="宋体" w:hAnsi="宋体"/>
                <w:b/>
                <w:bCs w:val="0"/>
                <w:sz w:val="24"/>
                <w:szCs w:val="24"/>
              </w:rPr>
              <w:t>付款方式</w:t>
            </w:r>
            <w:r>
              <w:rPr>
                <w:rFonts w:hint="eastAsia" w:ascii="宋体" w:hAnsi="宋体"/>
                <w:b/>
                <w:bCs w:val="0"/>
                <w:sz w:val="24"/>
                <w:szCs w:val="24"/>
              </w:rPr>
              <w:t>：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合同签订后，支付合同总价的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0%；货到指定地点并且验收合格后支付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  <w:t>尾款</w:t>
            </w:r>
          </w:p>
          <w:p w14:paraId="382C6FA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6915"/>
              </w:tabs>
              <w:kinsoku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/>
                <w:b/>
                <w:bCs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 w:val="0"/>
                <w:sz w:val="24"/>
                <w:szCs w:val="24"/>
              </w:rPr>
              <w:t>验收指标及验收要求：</w:t>
            </w:r>
          </w:p>
          <w:p w14:paraId="5CE2772F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超高真空：兼容1e-9 mbar（以真空规实际数据照片验收）</w:t>
            </w:r>
          </w:p>
          <w:p w14:paraId="2FEB0E1A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 xml:space="preserve">全行程双向重复定位精度：优于3纳米（以激光干涉仪测量数据验收，在0-500微米扫描范围内随机选择5-10个点进行测量） </w:t>
            </w:r>
          </w:p>
          <w:p w14:paraId="1D15D472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扫描行程：不少于500微米（以软件上位置信息显示验收）</w:t>
            </w:r>
          </w:p>
          <w:p w14:paraId="651176E3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负载：不少于1千克（用1千克砝码进行验收）</w:t>
            </w:r>
          </w:p>
          <w:p w14:paraId="1048636A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控制系统：至少支持三通道，兼容EPICS，支持二次开发，网口通讯（软件截图验收）</w:t>
            </w:r>
          </w:p>
          <w:p w14:paraId="611FD970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法兰：CF63，兼容超高真空（照片验收）</w:t>
            </w:r>
          </w:p>
          <w:p w14:paraId="080E37FB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 w:val="0"/>
                <w:sz w:val="24"/>
                <w:szCs w:val="24"/>
              </w:rPr>
              <w:t>保修</w:t>
            </w:r>
            <w:r>
              <w:rPr>
                <w:rFonts w:ascii="宋体" w:hAnsi="宋体"/>
                <w:b/>
                <w:bCs w:val="0"/>
                <w:sz w:val="24"/>
                <w:szCs w:val="24"/>
              </w:rPr>
              <w:t>及售后服务</w:t>
            </w:r>
            <w:r>
              <w:rPr>
                <w:rFonts w:hint="eastAsia" w:ascii="宋体" w:hAnsi="宋体"/>
                <w:b/>
                <w:bCs w:val="0"/>
                <w:sz w:val="24"/>
                <w:szCs w:val="24"/>
              </w:rPr>
              <w:t>：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  <w:t>质保1年。</w:t>
            </w:r>
          </w:p>
        </w:tc>
        <w:tc>
          <w:tcPr>
            <w:tcW w:w="1201" w:type="dxa"/>
            <w:vAlign w:val="center"/>
          </w:tcPr>
          <w:p w14:paraId="5D3E4FB5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43744E8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</w:tbl>
    <w:p w14:paraId="1D62521E">
      <w:pPr>
        <w:wordWrap w:val="0"/>
        <w:ind w:right="840"/>
        <w:jc w:val="righ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</w:t>
      </w:r>
    </w:p>
    <w:p w14:paraId="00BC0982">
      <w:pPr>
        <w:wordWrap w:val="0"/>
        <w:ind w:right="840"/>
        <w:jc w:val="right"/>
        <w:rPr>
          <w:rFonts w:hint="default" w:eastAsiaTheme="minorEastAsia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sz w:val="24"/>
          <w:szCs w:val="24"/>
        </w:rPr>
        <w:t>公司名称</w:t>
      </w:r>
      <w:r>
        <w:rPr>
          <w:rFonts w:hint="eastAsia"/>
          <w:sz w:val="24"/>
          <w:szCs w:val="24"/>
        </w:rPr>
        <w:t>（盖章）：</w:t>
      </w:r>
      <w:r>
        <w:rPr>
          <w:rFonts w:hint="eastAsia"/>
          <w:sz w:val="24"/>
          <w:szCs w:val="24"/>
        </w:rPr>
        <w:br w:type="textWrapping"/>
      </w:r>
      <w:r>
        <w:rPr>
          <w:sz w:val="24"/>
          <w:szCs w:val="24"/>
        </w:rPr>
        <w:t>日期</w:t>
      </w:r>
      <w:r>
        <w:rPr>
          <w:rFonts w:hint="eastAsia"/>
          <w:sz w:val="24"/>
          <w:szCs w:val="24"/>
        </w:rPr>
        <w:t>：</w:t>
      </w:r>
      <w:r>
        <w:rPr>
          <w:rFonts w:hint="eastAsia"/>
          <w:sz w:val="24"/>
          <w:szCs w:val="24"/>
          <w:lang w:val="en-US" w:eastAsia="zh-CN"/>
        </w:rPr>
        <w:t xml:space="preserve">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EF6C24"/>
    <w:rsid w:val="03906C14"/>
    <w:rsid w:val="04EF6C24"/>
    <w:rsid w:val="0F457719"/>
    <w:rsid w:val="230C3504"/>
    <w:rsid w:val="38C84348"/>
    <w:rsid w:val="39F3619D"/>
    <w:rsid w:val="40620CE9"/>
    <w:rsid w:val="41A921BE"/>
    <w:rsid w:val="4D403FED"/>
    <w:rsid w:val="56137BF2"/>
    <w:rsid w:val="582022AB"/>
    <w:rsid w:val="5DFF120B"/>
    <w:rsid w:val="60854C98"/>
    <w:rsid w:val="7EF22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477</Words>
  <Characters>608</Characters>
  <Lines>0</Lines>
  <Paragraphs>0</Paragraphs>
  <TotalTime>0</TotalTime>
  <ScaleCrop>false</ScaleCrop>
  <LinksUpToDate>false</LinksUpToDate>
  <CharactersWithSpaces>631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2026-07-17T08:11:00Z</dcterms:created>
  <dc:creator>DELL</dc:creator>
  <cp:lastModifiedBy>王小宇</cp:lastModifiedBy>
  <dcterms:modified xsi:type="dcterms:W3CDTF">2026-10-08T08:01:57Z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258D33057B2F443D8D7DE31609CA3431_13</vt:lpwstr>
  </property>
  <property fmtid="{D5CDD505-2E9C-101B-9397-08002B2CF9AE}" pid="4" name="KSOTemplateDocerSaveRecord">
    <vt:lpwstr>eyJoZGlkIjoiN2RmNGQ2MDc0ZGFiNmIyNjNmMmJiNzcxMzg1OWQzY2YiLCJ1c2VySWQiOiIxNzkyMjQ5NTEzIn0=</vt:lpwstr>
  </property>
</Properties>
</file>