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9AC448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4BED1386">
      <w:pPr>
        <w:jc w:val="center"/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421"/>
        <w:gridCol w:w="5428"/>
        <w:gridCol w:w="1227"/>
        <w:gridCol w:w="1000"/>
      </w:tblGrid>
      <w:tr w14:paraId="05EE43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2065B20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421" w:type="dxa"/>
            <w:vAlign w:val="center"/>
          </w:tcPr>
          <w:p w14:paraId="1C771C07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428" w:type="dxa"/>
            <w:vAlign w:val="center"/>
          </w:tcPr>
          <w:p w14:paraId="63C1663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27" w:type="dxa"/>
            <w:vAlign w:val="center"/>
          </w:tcPr>
          <w:p w14:paraId="4FD9FBB8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149CE430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1000" w:type="dxa"/>
            <w:vAlign w:val="center"/>
          </w:tcPr>
          <w:p w14:paraId="2BBF244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17F3B1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705" w:type="dxa"/>
            <w:vAlign w:val="center"/>
          </w:tcPr>
          <w:p w14:paraId="3F375B02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1E0AB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Cs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sz w:val="24"/>
                <w:szCs w:val="24"/>
                <w:shd w:val="clear" w:color="auto" w:fill="FFFFFF"/>
                <w:lang w:val="en-US" w:eastAsia="zh-CN"/>
              </w:rPr>
              <w:t>恒温屏蔽机柜（3个）</w:t>
            </w:r>
          </w:p>
        </w:tc>
        <w:tc>
          <w:tcPr>
            <w:tcW w:w="5428" w:type="dxa"/>
            <w:vAlign w:val="center"/>
          </w:tcPr>
          <w:p w14:paraId="18CC2AF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1. 机柜机械参数：外形尺寸2.2米高×0.6米宽×1.2米深，内部可用空间不小于40U。</w:t>
            </w:r>
          </w:p>
          <w:p w14:paraId="0F8FEB2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前后钢板门，底部配有进线孔；机柜颜色：黑色；配置托盘4个，配32A空开一个及滤波器一个（安装在面板上），配PDU2个。</w:t>
            </w:r>
          </w:p>
          <w:p w14:paraId="49759009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  <w:szCs w:val="24"/>
              </w:rPr>
              <w:t>2. 恒温屏蔽性能：恒温功耗3kw，温度控制在±0.1℃范围内；机柜具备屏蔽效能，效能等级不低于C级。</w:t>
            </w:r>
          </w:p>
        </w:tc>
        <w:tc>
          <w:tcPr>
            <w:tcW w:w="1227" w:type="dxa"/>
            <w:vAlign w:val="center"/>
          </w:tcPr>
          <w:p w14:paraId="11BF7B33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5301A3EC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0E5918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7" w:hRule="atLeast"/>
        </w:trPr>
        <w:tc>
          <w:tcPr>
            <w:tcW w:w="705" w:type="dxa"/>
            <w:vAlign w:val="center"/>
          </w:tcPr>
          <w:p w14:paraId="4DF2FEE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73B1D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42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交货期：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合同签订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后</w:t>
            </w:r>
            <w:r>
              <w:rPr>
                <w:rFonts w:hint="eastAsia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  <w:t>10周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4"/>
                <w:szCs w:val="24"/>
              </w:rPr>
              <w:t>一次性交付</w:t>
            </w:r>
          </w:p>
          <w:p w14:paraId="3BBBE4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出厂测试合格并到货，付100%合同款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。</w:t>
            </w:r>
          </w:p>
          <w:p w14:paraId="6E33753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厂家提供出厂测试报告。</w:t>
            </w:r>
          </w:p>
          <w:p w14:paraId="13FB85B2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4"/>
                <w:szCs w:val="24"/>
              </w:rPr>
              <w:t>保修及售后服务：</w:t>
            </w:r>
          </w:p>
          <w:p w14:paraId="37F5034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服务网点不限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电话支持7</w:t>
            </w:r>
            <w:r>
              <w:rPr>
                <w:rFonts w:hint="default" w:ascii="Arial" w:hAnsi="Arial" w:eastAsia="宋体" w:cs="Arial"/>
                <w:b w:val="0"/>
                <w:bCs/>
                <w:sz w:val="24"/>
                <w:szCs w:val="24"/>
              </w:rPr>
              <w:t>×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24小时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服务年限五年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服务时限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val="en-US" w:eastAsia="zh-CN"/>
              </w:rPr>
              <w:t>为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报修后8小时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sz w:val="24"/>
                <w:szCs w:val="24"/>
                <w:lang w:eastAsia="zh-CN"/>
              </w:rPr>
              <w:t>；</w:t>
            </w:r>
            <w:r>
              <w:rPr>
                <w:rFonts w:hint="default" w:ascii="Times New Roman" w:hAnsi="Times New Roman" w:eastAsia="宋体" w:cs="Times New Roman"/>
                <w:b w:val="0"/>
                <w:bCs/>
                <w:sz w:val="24"/>
                <w:szCs w:val="24"/>
              </w:rPr>
              <w:t>保修期两年。</w:t>
            </w:r>
          </w:p>
        </w:tc>
        <w:tc>
          <w:tcPr>
            <w:tcW w:w="1227" w:type="dxa"/>
            <w:vAlign w:val="center"/>
          </w:tcPr>
          <w:p w14:paraId="78474032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1000" w:type="dxa"/>
            <w:vAlign w:val="center"/>
          </w:tcPr>
          <w:p w14:paraId="0D001AB6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55552B">
      <w:pPr>
        <w:ind w:right="840"/>
        <w:rPr>
          <w:sz w:val="22"/>
          <w:szCs w:val="22"/>
        </w:rPr>
      </w:pPr>
    </w:p>
    <w:p w14:paraId="473EE6D2">
      <w:pPr>
        <w:ind w:right="840" w:firstLine="4620" w:firstLineChars="2100"/>
        <w:rPr>
          <w:sz w:val="22"/>
          <w:szCs w:val="22"/>
        </w:rPr>
      </w:pPr>
    </w:p>
    <w:p w14:paraId="6CCA392F">
      <w:pPr>
        <w:ind w:right="840" w:firstLine="4620" w:firstLineChars="2100"/>
        <w:rPr>
          <w:sz w:val="22"/>
          <w:szCs w:val="22"/>
        </w:rPr>
      </w:pPr>
    </w:p>
    <w:p w14:paraId="6484E376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1425069F">
      <w:pPr>
        <w:ind w:right="84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p w14:paraId="7CAF3A71"/>
    <w:p w14:paraId="5E7617FD"/>
    <w:p w14:paraId="77E90963"/>
    <w:p w14:paraId="768DB5CB"/>
    <w:p w14:paraId="56FBBF2F"/>
    <w:p w14:paraId="6D69E7A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990EAD"/>
    <w:rsid w:val="0F747AEC"/>
    <w:rsid w:val="3A990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726</Words>
  <Characters>749</Characters>
  <Lines>0</Lines>
  <Paragraphs>0</Paragraphs>
  <TotalTime>0</TotalTime>
  <ScaleCrop>false</ScaleCrop>
  <LinksUpToDate>false</LinksUpToDate>
  <CharactersWithSpaces>784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2026-03-24T07:43:00Z</dcterms:created>
  <dc:creator>DELL</dc:creator>
  <cp:lastModifiedBy>DELL</cp:lastModifiedBy>
  <dcterms:modified xsi:type="dcterms:W3CDTF">2026-04-20T09:49:28Z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231D2F4DCE244C1687E96C41DFBF70E8_13</vt:lpwstr>
  </property>
  <property fmtid="{D5CDD505-2E9C-101B-9397-08002B2CF9AE}" pid="4" name="KSOTemplateDocerSaveRecord">
    <vt:lpwstr>eyJoZGlkIjoiN2RmNGQ2MDc0ZGFiNmIyNjNmMmJiNzcxMzg1OWQzY2YifQ==</vt:lpwstr>
  </property>
</Properties>
</file>