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bookmarkStart w:id="0" w:name="_GoBack"/>
      <w:r>
        <w:rPr>
          <w:rFonts w:hint="eastAsia"/>
          <w:sz w:val="36"/>
        </w:rPr>
        <w:t>技术指标供应商确认表</w:t>
      </w:r>
    </w:p>
    <w:bookmarkEnd w:id="0"/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322"/>
        <w:gridCol w:w="1201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322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01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5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EC1F9A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shd w:val="clear" w:color="auto" w:fill="FFFFFF"/>
                <w:lang w:val="en-US" w:eastAsia="zh-CN"/>
              </w:rPr>
              <w:t>金铜焊料</w:t>
            </w:r>
          </w:p>
        </w:tc>
        <w:tc>
          <w:tcPr>
            <w:tcW w:w="5322" w:type="dxa"/>
            <w:vAlign w:val="center"/>
          </w:tcPr>
          <w:p w14:paraId="28C19346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本次采购的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金铜焊料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，用于超级陶璨装置</w:t>
            </w:r>
            <w:r>
              <w:rPr>
                <w:rFonts w:hint="eastAsia" w:ascii="宋体" w:hAnsi="宋体" w:eastAsia="宋体" w:cs="宋体"/>
                <w:kern w:val="44"/>
                <w:sz w:val="24"/>
                <w:szCs w:val="24"/>
              </w:rPr>
              <w:t>关键技术攻关项目束流测试平台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微波加速管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焊接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。该项目需研制5根加速管，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第一批需要钎焊金铜20焊丝0.5mm150克、焊片0.04mm*20mm100克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。</w:t>
            </w:r>
          </w:p>
          <w:p w14:paraId="1054370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ind w:leftChars="0" w:firstLine="480" w:firstLineChars="200"/>
              <w:jc w:val="left"/>
              <w:textAlignment w:val="auto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钎焊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材料需满足以下参数：铜含量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%，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含量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80%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焊接熔点890℃左右，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金纯度要求≥99.99%，铜纯度要求≥99.999%，金含量误差≤±0.5%。焊料清洁，溅散能达真空钎焊标准。</w:t>
            </w:r>
          </w:p>
        </w:tc>
        <w:tc>
          <w:tcPr>
            <w:tcW w:w="1201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26E3E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交货期：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合同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签订后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1个月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内</w:t>
            </w:r>
          </w:p>
          <w:p w14:paraId="379C6791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交付进度：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根据交货期</w:t>
            </w:r>
          </w:p>
          <w:p w14:paraId="161F788E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付款方式：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合同生效后，付款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0%作为预付款，货到我方现场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检验合格后按实际重量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支付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余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款。</w:t>
            </w:r>
          </w:p>
          <w:p w14:paraId="2DAED3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验收指标及验收要求：</w:t>
            </w:r>
          </w:p>
          <w:p w14:paraId="5CA3C3C1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铜含量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%，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含量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80%；焊丝0.5mm150克、焊片0.04mm*20mm100克。（金额按实际重量计算）</w:t>
            </w:r>
          </w:p>
          <w:p w14:paraId="52B349ED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阶段性检查要求：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产品交付前提供该批货物材质第三方检测报告，检测报告包含金铜成份含量，合格后发货。</w:t>
            </w:r>
          </w:p>
          <w:p w14:paraId="00A0D2E8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其它：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报价提供之前类似或相同金铜焊料销售业绩2份以上，代理商需提供生产商授权证书。</w:t>
            </w:r>
          </w:p>
        </w:tc>
        <w:tc>
          <w:tcPr>
            <w:tcW w:w="1201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58F37CB9">
      <w:pPr>
        <w:ind w:right="840"/>
        <w:jc w:val="right"/>
        <w:rPr>
          <w:sz w:val="24"/>
          <w:szCs w:val="24"/>
        </w:rPr>
      </w:pPr>
    </w:p>
    <w:p w14:paraId="6B36AD4F">
      <w:pPr>
        <w:ind w:right="840"/>
        <w:jc w:val="right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6DF8710F">
      <w:pPr>
        <w:ind w:right="840"/>
        <w:jc w:val="center"/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</w:t>
      </w:r>
      <w:r>
        <w:rPr>
          <w:sz w:val="24"/>
          <w:szCs w:val="24"/>
        </w:rPr>
        <w:t>日期</w:t>
      </w:r>
      <w:r>
        <w:rPr>
          <w:rFonts w:hint="eastAsia"/>
          <w:sz w:val="24"/>
          <w:szCs w:val="24"/>
        </w:rPr>
        <w:t>：</w:t>
      </w:r>
    </w:p>
    <w:p w14:paraId="5A23377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7368B7"/>
    <w:rsid w:val="7C736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2026-05-22T01:14:00Z</dcterms:created>
  <dc:creator>DELL</dc:creator>
  <cp:lastModifiedBy>DELL</cp:lastModifiedBy>
  <dcterms:modified xsi:type="dcterms:W3CDTF">2026-05-22T01:16:13Z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D00B280423D54A3FAE87ED020AE55A02_11</vt:lpwstr>
  </property>
  <property fmtid="{D5CDD505-2E9C-101B-9397-08002B2CF9AE}" pid="4" name="KSOTemplateDocerSaveRecord">
    <vt:lpwstr>eyJoZGlkIjoiN2RmNGQ2MDc0ZGFiNmIyNjNmMmJiNzcxMzg1OWQzY2YifQ==</vt:lpwstr>
  </property>
</Properties>
</file>