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服务器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39AD44">
            <w:pPr>
              <w:widowControl/>
              <w:shd w:val="clear" w:color="auto" w:fill="FFFFFF"/>
              <w:jc w:val="left"/>
              <w:rPr>
                <w:rFonts w:ascii="Helvetica" w:hAnsi="Helvetica" w:eastAsia="Helvetica" w:cs="Helvetica"/>
                <w:kern w:val="0"/>
                <w:sz w:val="24"/>
                <w:shd w:val="clear" w:color="auto" w:fill="FFFFFF"/>
                <w:lang w:bidi="ar"/>
              </w:rPr>
            </w:pPr>
            <w:bookmarkStart w:id="0" w:name="OLE_LINK1"/>
            <w:r>
              <w:rPr>
                <w:kern w:val="0"/>
                <w:szCs w:val="21"/>
                <w:shd w:val="clear" w:color="auto" w:fill="FFFFFF"/>
                <w:lang w:bidi="ar"/>
              </w:rPr>
              <w:t>3台标准19英寸机架服务器：2颗CPU(核心数≥3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6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，高速缓存≥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54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MB，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采用VT-X硬件虚拟化技术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)，内存（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val="en-US" w:eastAsia="zh-CN" w:bidi="ar"/>
              </w:rPr>
              <w:t>8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*64G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 xml:space="preserve"> RECC内存 内存频率≥ 3200 MHz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），固态硬盘（2*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2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T），SATA硬盘（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val="en-US" w:eastAsia="zh-CN" w:bidi="ar"/>
              </w:rPr>
              <w:t>6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*16T），具有独立RAID卡，4个万兆电口，4个万兆光口，电源（2*1300W），可远程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管理、安装系统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。</w:t>
            </w:r>
          </w:p>
          <w:p w14:paraId="7C1AF181">
            <w:pPr>
              <w:widowControl/>
              <w:shd w:val="clear" w:color="auto" w:fill="FFFFFF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kern w:val="0"/>
                <w:szCs w:val="21"/>
                <w:shd w:val="clear" w:color="auto" w:fill="FFFFFF"/>
                <w:lang w:bidi="ar"/>
              </w:rPr>
              <w:t>1套19英寸8口KVM切换器（支持按键切换、热键切换、OSD切换，有前置USB接口、抽拉式金属导轨及防止滑动的锁止功能，有19英寸折叠液晶屏）</w:t>
            </w:r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C679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合同签订后3个月内</w:t>
            </w:r>
            <w:r>
              <w:rPr>
                <w:rFonts w:hint="eastAsia"/>
                <w:b w:val="0"/>
                <w:bCs/>
                <w:szCs w:val="21"/>
              </w:rPr>
              <w:t>将</w:t>
            </w:r>
            <w:r>
              <w:rPr>
                <w:rFonts w:hint="eastAsia"/>
                <w:szCs w:val="21"/>
              </w:rPr>
              <w:t>货物送达至甲方指定地点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合同签订后付款50%，货到验收后凭发票报销时付尾款。</w:t>
            </w:r>
          </w:p>
          <w:p w14:paraId="6D36D77A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bidi="ar"/>
              </w:rPr>
              <w:t>服务器为标准化电子设备，品牌机由原厂提供质量合格证，组装机由乙方提供配件开封照片、正品配件编号及开机测试报告，即可证明各项性能参数达到验收指标，符合验收要求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 w14:paraId="74F5E6A7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36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按厂家国家通常三包质保和售后，以两个时间中更长的时间质保。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3660A89"/>
    <w:rsid w:val="2D070EC5"/>
    <w:rsid w:val="46BB5348"/>
    <w:rsid w:val="51936088"/>
    <w:rsid w:val="628535B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451</Words>
  <Characters>506</Characters>
  <Lines>4</Lines>
  <Paragraphs>1</Paragraphs>
  <TotalTime>0</TotalTime>
  <ScaleCrop>false</ScaleCrop>
  <LinksUpToDate>false</LinksUpToDate>
  <CharactersWithSpaces>544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2026-07-01T09:19:17Z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