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逐束团信号处理器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291F790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数量：5台</w:t>
            </w:r>
          </w:p>
          <w:p w14:paraId="3773FE4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1、机箱采用19英寸标准机箱，采用完善的风冷散热设计。电子学采用FPGA载板+FMC子板的架构，载板核心FPGA芯片使用xczu19eg系列芯片；</w:t>
            </w:r>
          </w:p>
          <w:p w14:paraId="77EDDA3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2、前面板设置数字接口（网口，串口等）、电源开关，后面板设置模拟接口，电源接口及接地柱，模拟接口采用SMA。</w:t>
            </w:r>
          </w:p>
          <w:p w14:paraId="7AD9E25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3、前端电路：至少包含4路2GHz低通滤波器，4路31dB动态范围可调增益/衰减，4路一分二功分器和4组延迟电路，每组延迟电路由相位差200ps的两路信号链路组成，前端电路示意图如下所示；</w:t>
            </w:r>
          </w:p>
          <w:p w14:paraId="13CE47B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华文仿宋" w:hAnsi="华文仿宋" w:eastAsia="华文仿宋"/>
                <w:i/>
                <w:szCs w:val="21"/>
              </w:rPr>
              <w:drawing>
                <wp:inline distT="0" distB="0" distL="0" distR="0">
                  <wp:extent cx="1960880" cy="1630045"/>
                  <wp:effectExtent l="0" t="0" r="1270" b="825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880" cy="163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D6C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4、ADC子卡：最大采样率≥1GHz，模拟带宽≥2GHz，位数≥14bit，合计8路信号采集通道，支持204.03MHz外时钟参考，支持至少2路外触发。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FC28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/>
                <w:b/>
                <w:bCs w:val="0"/>
                <w:sz w:val="24"/>
                <w:szCs w:val="24"/>
              </w:rPr>
              <w:t>交货期：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2026年12月底前完成全部设备交付</w:t>
            </w:r>
          </w:p>
          <w:p w14:paraId="17E5AB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bCs w:val="0"/>
                <w:sz w:val="24"/>
                <w:szCs w:val="24"/>
              </w:rPr>
              <w:t>交付进度：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一次性交付</w:t>
            </w:r>
          </w:p>
          <w:p w14:paraId="3E692AC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bCs w:val="0"/>
                <w:sz w:val="24"/>
                <w:szCs w:val="24"/>
              </w:rPr>
              <w:t>付款方式：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甲方预付合同总金额的30%，设备到货且甲方验收合格后支付合同总金额的70%</w:t>
            </w:r>
          </w:p>
          <w:p w14:paraId="10FA179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厂家提供符合技术指标要求的出厂测试报告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3088E8B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bCs w:val="0"/>
                <w:sz w:val="24"/>
                <w:szCs w:val="24"/>
              </w:rPr>
              <w:t>保修及售后服务：</w:t>
            </w: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设备质保期验收合格后1年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238268F"/>
    <w:rsid w:val="04EF6C24"/>
    <w:rsid w:val="063922DA"/>
    <w:rsid w:val="0FAA3CAE"/>
    <w:rsid w:val="2D8C5ECA"/>
    <w:rsid w:val="38C84348"/>
    <w:rsid w:val="3FBA1C74"/>
    <w:rsid w:val="60854C98"/>
    <w:rsid w:val="775B2652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1210</Words>
  <Characters>1289</Characters>
  <Lines>0</Lines>
  <Paragraphs>0</Paragraphs>
  <TotalTime>0</TotalTime>
  <ScaleCrop>false</ScaleCrop>
  <LinksUpToDate>false</LinksUpToDate>
  <CharactersWithSpaces>1318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2026-10-22T09:55:20Z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1C80F9AAFF6C440A97A6B81A51BAF630_13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