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 xml:space="preserve">钌靶 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9C7DED4">
            <w:pPr>
              <w:widowControl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  <w:t>99.95%，尺寸直径 100mm，厚度 3mm。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</w:p>
          <w:p w14:paraId="421201B5"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  <w:t>靶材重&gt;287g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  <w:t>。</w:t>
            </w:r>
          </w:p>
          <w:p w14:paraId="3B7514DD">
            <w:pPr>
              <w:widowControl/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/>
              </w:rPr>
              <w:t>数量：1块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D9E33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lang w:val="en-US" w:eastAsia="zh-CN"/>
              </w:rPr>
              <w:t>付款方式：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/>
              </w:rPr>
              <w:t>货到付款</w:t>
            </w:r>
          </w:p>
          <w:p w14:paraId="1EC97A79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lang w:val="en-US" w:eastAsia="zh-CN"/>
              </w:rPr>
              <w:t>验收指标及验收要求: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lang w:val="en-US" w:eastAsia="zh-CN"/>
              </w:rPr>
              <w:t>外形尺寸参数符合要求，直径100mm，厚度3mm。</w:t>
            </w:r>
          </w:p>
          <w:p w14:paraId="5EDD6BB5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48879F7"/>
    <w:rsid w:val="0C7718F8"/>
    <w:rsid w:val="20035AB3"/>
    <w:rsid w:val="2D070EC5"/>
    <w:rsid w:val="33593A90"/>
    <w:rsid w:val="46BB5348"/>
    <w:rsid w:val="51936088"/>
    <w:rsid w:val="668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143</Words>
  <Characters>164</Characters>
  <Lines>4</Lines>
  <Paragraphs>1</Paragraphs>
  <TotalTime>0</TotalTime>
  <ScaleCrop>false</ScaleCrop>
  <LinksUpToDate>false</LinksUpToDate>
  <CharactersWithSpaces>197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2026-09-04T07:58:00Z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