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37"/>
        <w:gridCol w:w="1538"/>
        <w:gridCol w:w="879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5237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技术指标</w:t>
            </w:r>
          </w:p>
        </w:tc>
        <w:tc>
          <w:tcPr>
            <w:tcW w:w="153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无偏离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正偏离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负偏离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879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同步脉冲模块（4台）</w:t>
            </w:r>
          </w:p>
        </w:tc>
        <w:tc>
          <w:tcPr>
            <w:tcW w:w="52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9054EA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数量</w:t>
            </w:r>
            <w:r>
              <w:rPr>
                <w:rFonts w:hint="eastAsia" w:ascii="宋体" w:hAnsi="宋体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4台</w:t>
            </w:r>
          </w:p>
          <w:p w14:paraId="5BD6D903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尺寸：19寸，1U机箱</w:t>
            </w:r>
          </w:p>
          <w:p w14:paraId="21C44A2E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供电：220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V交流供电</w:t>
            </w:r>
          </w:p>
          <w:p w14:paraId="16BAFF71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散热：风扇散热</w:t>
            </w:r>
          </w:p>
          <w:p w14:paraId="0B95B67E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片上系统(SOC)：基于ZYNQ 7平台</w:t>
            </w:r>
          </w:p>
          <w:p w14:paraId="4ACBEB5E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编码器接口：3路编码器输入/输出，支持增量、绝对BISS编码</w:t>
            </w:r>
          </w:p>
          <w:p w14:paraId="1C6B0261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多通道数字信号接口：至少6路TTL/2路LVDS多通道输入输出</w:t>
            </w:r>
          </w:p>
          <w:p w14:paraId="3D6FB1CE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控制接口：1个千兆以太网口</w:t>
            </w:r>
          </w:p>
          <w:p w14:paraId="51627432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调试接口：UART终端、JTAG调试接口</w:t>
            </w:r>
          </w:p>
          <w:p w14:paraId="0B765018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状态指示：板载状态LED</w:t>
            </w:r>
          </w:p>
          <w:p w14:paraId="710462C5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板载监测功能：电压监控</w:t>
            </w:r>
          </w:p>
          <w:p w14:paraId="70A7580B">
            <w:pPr>
              <w:pStyle w:val="5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存储介质：板载TF闪存</w:t>
            </w:r>
          </w:p>
        </w:tc>
        <w:tc>
          <w:tcPr>
            <w:tcW w:w="153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商务条款</w:t>
            </w:r>
          </w:p>
        </w:tc>
        <w:tc>
          <w:tcPr>
            <w:tcW w:w="5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FB4C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</w:p>
          <w:p w14:paraId="62826E3E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 w:val="21"/>
                <w:szCs w:val="21"/>
                <w:lang w:eastAsia="zh-CN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自合同签订之日起10</w:t>
            </w:r>
            <w:r>
              <w:rPr>
                <w:rFonts w:hint="eastAsia" w:ascii="Segoe UI" w:hAnsi="Segoe UI" w:cs="Segoe UI"/>
                <w:sz w:val="21"/>
                <w:szCs w:val="21"/>
                <w:shd w:val="clear" w:color="auto" w:fill="FFFFFF"/>
              </w:rPr>
              <w:t>周</w:t>
            </w: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内完成交货及安装调试</w:t>
            </w:r>
            <w:r>
              <w:rPr>
                <w:rFonts w:hint="eastAsia" w:ascii="Segoe UI" w:hAnsi="Segoe UI" w:cs="Segoe UI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  <w:p w14:paraId="4A2B355C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一次性交付</w:t>
            </w: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。</w:t>
            </w:r>
          </w:p>
          <w:p w14:paraId="4FC1F5ED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</w:p>
          <w:p w14:paraId="6BC569B1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验收并通过后9</w:t>
            </w:r>
            <w:r>
              <w:rPr>
                <w:rFonts w:ascii="宋体" w:hAnsi="宋体"/>
                <w:bCs/>
                <w:sz w:val="21"/>
                <w:szCs w:val="21"/>
              </w:rPr>
              <w:t>0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个工作日内全额付款</w:t>
            </w: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。</w:t>
            </w:r>
          </w:p>
          <w:p w14:paraId="28C8B06E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验收指标及验收要求：</w:t>
            </w:r>
          </w:p>
          <w:p w14:paraId="138B35D7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数量</w:t>
            </w:r>
            <w:r>
              <w:rPr>
                <w:rFonts w:hint="eastAsia" w:ascii="宋体" w:hAnsi="宋体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4台</w:t>
            </w:r>
            <w:bookmarkStart w:id="0" w:name="_GoBack"/>
            <w:bookmarkEnd w:id="0"/>
          </w:p>
          <w:p w14:paraId="64A2F694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尺寸：19寸，1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U机箱</w:t>
            </w:r>
          </w:p>
          <w:p w14:paraId="288D26EC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供电：220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V交流供电</w:t>
            </w:r>
          </w:p>
          <w:p w14:paraId="4FE4A101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散热：风扇散热</w:t>
            </w:r>
          </w:p>
          <w:p w14:paraId="427BCA9A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片上系统(SOC)：基于ZYNQ 7平台</w:t>
            </w:r>
          </w:p>
          <w:p w14:paraId="67B1428D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编码器接口：3路编码器输入/输出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，支持增量、绝对BISS编码</w:t>
            </w:r>
          </w:p>
          <w:p w14:paraId="3391A651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通道数字信号接口：至少6路TTL/2路LVDS多通道输入输出</w:t>
            </w:r>
          </w:p>
          <w:p w14:paraId="6CC321D5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控制接口 ：1个千兆以太网口</w:t>
            </w:r>
          </w:p>
          <w:p w14:paraId="5D8C05DC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调试接口：UART终端、JTAG调试接口</w:t>
            </w:r>
          </w:p>
          <w:p w14:paraId="4911A375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状态指示：板载状态LED</w:t>
            </w:r>
          </w:p>
          <w:p w14:paraId="3279C857">
            <w:pPr>
              <w:pStyle w:val="5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板载监测功能：电压监控</w:t>
            </w:r>
          </w:p>
          <w:p w14:paraId="3364DAC1">
            <w:pPr>
              <w:pStyle w:val="5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存储介质：板载TF闪存</w:t>
            </w:r>
          </w:p>
          <w:p w14:paraId="52B349E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阶段</w:t>
            </w:r>
            <w:r>
              <w:rPr>
                <w:rFonts w:ascii="宋体" w:hAnsi="宋体"/>
                <w:b/>
                <w:sz w:val="21"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</w:p>
          <w:p w14:paraId="3F49C780">
            <w:pPr>
              <w:tabs>
                <w:tab w:val="left" w:pos="6915"/>
              </w:tabs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）出厂测试阶段：供应商完成全部生产任务后通知采购方进行出厂测试，以合同指标为依据，按采购人审核批准的出厂测试大纲进行测试，出厂测试合格后可发货，并附必要的技术资料。 </w:t>
            </w:r>
          </w:p>
          <w:p w14:paraId="1A342EC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）现场测试验收阶段：货到采购人现场后，供应商须按合同要求完成后续工作，按采购人审核批准的现场测试大纲通过测试，提交竣工技术资料，完成验收。</w:t>
            </w:r>
          </w:p>
          <w:p w14:paraId="3C63745D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保修</w:t>
            </w:r>
            <w:r>
              <w:rPr>
                <w:rFonts w:ascii="宋体" w:hAnsi="宋体"/>
                <w:b/>
                <w:sz w:val="21"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保修1年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53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p w14:paraId="170890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7F5ADE"/>
    <w:multiLevelType w:val="multilevel"/>
    <w:tmpl w:val="6A7F5ADE"/>
    <w:lvl w:ilvl="0" w:tentative="0">
      <w:start w:val="12"/>
      <w:numFmt w:val="bullet"/>
      <w:lvlText w:val="•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E02A8"/>
    <w:rsid w:val="1D3708F1"/>
    <w:rsid w:val="505E02A8"/>
    <w:rsid w:val="5B9D14CD"/>
    <w:rsid w:val="6DF7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615</Words>
  <Characters>676</Characters>
  <Lines>0</Lines>
  <Paragraphs>0</Paragraphs>
  <TotalTime>2</TotalTime>
  <ScaleCrop>false</ScaleCrop>
  <LinksUpToDate>false</LinksUpToDate>
  <CharactersWithSpaces>712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2025-09-08T10:02:00Z</dcterms:created>
  <dc:creator>amour</dc:creator>
  <cp:lastModifiedBy>amour</cp:lastModifiedBy>
  <dcterms:modified xsi:type="dcterms:W3CDTF">2025-09-09T02:48:38Z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F646FFD957B34E57896ADE775ADACDDD_11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