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辐射监测设备检定服务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6E8824A">
            <w:pPr>
              <w:tabs>
                <w:tab w:val="left" w:pos="6915"/>
              </w:tabs>
              <w:ind w:firstLine="420" w:firstLineChars="200"/>
              <w:jc w:val="left"/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  <w:t>服务内容包括：合肥光源辐射监测设备拆卸、运输、送检、</w:t>
            </w:r>
            <w:r>
              <w:rPr>
                <w:rFonts w:hint="eastAsia" w:ascii="宋体" w:hAnsi="宋体" w:cs="Times New Roman"/>
                <w:b w:val="0"/>
                <w:bCs/>
                <w:szCs w:val="21"/>
                <w:lang w:val="en-US" w:eastAsia="zh-CN"/>
              </w:rPr>
              <w:t>送检过程中的调试、</w:t>
            </w:r>
            <w:r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  <w:t>送检完成后设备安装到现场、设备现场调试保证数据正常连接入网。</w:t>
            </w:r>
          </w:p>
          <w:p w14:paraId="5DEE7FE0">
            <w:pPr>
              <w:tabs>
                <w:tab w:val="left" w:pos="6915"/>
              </w:tabs>
              <w:ind w:firstLine="420" w:firstLineChars="200"/>
              <w:jc w:val="left"/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  <w:t>设备清单：固定式中子</w:t>
            </w:r>
            <w:r>
              <w:rPr>
                <w:rFonts w:hint="eastAsia" w:ascii="宋体" w:hAnsi="宋体" w:cs="Times New Roman"/>
                <w:b w:val="0"/>
                <w:bCs/>
                <w:szCs w:val="21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  <w:t>仪29台，便携式中子巡检仪2台，固定式伽马</w:t>
            </w:r>
            <w:r>
              <w:rPr>
                <w:rFonts w:hint="eastAsia" w:ascii="宋体" w:hAnsi="宋体" w:cs="Times New Roman"/>
                <w:b w:val="0"/>
                <w:bCs/>
                <w:szCs w:val="21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  <w:t>仪28台，便携式伽马巡检仪4台，便携式表面污染监测仪2台。</w:t>
            </w:r>
          </w:p>
          <w:p w14:paraId="34F16A0F">
            <w:pPr>
              <w:tabs>
                <w:tab w:val="left" w:pos="6915"/>
              </w:tabs>
              <w:ind w:firstLine="420" w:firstLineChars="200"/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  <w:t>检定要求：需将以上设备送交具有CMA或CNAS资质的检测机构，并出具设备检定证书原件。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E485EA">
            <w:pPr>
              <w:tabs>
                <w:tab w:val="left" w:pos="6915"/>
              </w:tabs>
              <w:jc w:val="left"/>
              <w:rPr>
                <w:rFonts w:hint="default" w:ascii="宋体" w:hAnsi="宋体" w:eastAsia="宋体" w:cs="Times New Roman"/>
                <w:b w:val="0"/>
                <w:bCs/>
                <w:szCs w:val="21"/>
                <w:lang w:val="en-US" w:eastAsia="zh-CN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  <w:t>2个月内</w:t>
            </w:r>
          </w:p>
          <w:p w14:paraId="2225E5BD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 w:eastAsia="宋体" w:cs="Times New Roman"/>
                <w:b w:val="0"/>
                <w:bCs/>
                <w:szCs w:val="21"/>
                <w:lang w:val="en-US" w:eastAsia="zh-CN"/>
              </w:rPr>
              <w:t>2026年8月24日完成设备送检及设备安装；2026年9月24日前完成检定证书的交付。</w:t>
            </w:r>
          </w:p>
          <w:p w14:paraId="161F788E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服务完毕，且甲方按照合同服务验收标准验收合格后，由乙方开具发票，甲方于 30 日内一次性全额支付合同总金额。</w:t>
            </w:r>
          </w:p>
          <w:p w14:paraId="325970AE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服务验收标准：甲方收到具备资质的检定机构出具的设备检定证书。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46BB5348"/>
    <w:rsid w:val="51936088"/>
    <w:rsid w:val="5DD728A7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2026-07-14T01:51:26Z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