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5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105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105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A554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/>
                <w:lang w:val="en-US" w:eastAsia="zh-CN"/>
              </w:rPr>
              <w:t>Button型束流位置检测器</w:t>
            </w:r>
          </w:p>
        </w:tc>
        <w:tc>
          <w:tcPr>
            <w:tcW w:w="5105" w:type="dxa"/>
            <w:vAlign w:val="center"/>
          </w:tcPr>
          <w:p w14:paraId="13FAFF82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</w:p>
          <w:p w14:paraId="4657F257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1、探头（除馈通外）和焊缝完成检测相对磁导率，要求μ＜1.02，焊缝处μ＜1.05。</w:t>
            </w:r>
          </w:p>
          <w:p w14:paraId="36F8D7EF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2、罩检总漏率小于5e-10mbar.L/s，全部制作过程中执行超高真空操作规范。</w:t>
            </w:r>
          </w:p>
          <w:p w14:paraId="0380CDFC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3、馈通由乙方准备，并由乙方负责安装、调试。采购前馈通的品牌和型号必须得到甲方认可。</w:t>
            </w:r>
          </w:p>
          <w:p w14:paraId="7F6AEE12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4、设计投产图纸须经甲方审核，双方会签后方可投产。合同签订后一个月内完成图纸会签。</w:t>
            </w:r>
          </w:p>
          <w:p w14:paraId="443C2B37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5、严格按照会签后的图纸标注的尺寸和公差进行加工检验，要求出具主要尺寸、公差检验报告和产品检验合格证。</w:t>
            </w:r>
          </w:p>
          <w:p w14:paraId="4FF2247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6、其余要求详见设计方案。</w:t>
            </w:r>
          </w:p>
          <w:p w14:paraId="75F98FA8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7、总计8套</w:t>
            </w:r>
          </w:p>
          <w:p w14:paraId="3BB16AEE">
            <w:pPr>
              <w:tabs>
                <w:tab w:val="left" w:pos="6915"/>
              </w:tabs>
              <w:jc w:val="left"/>
              <w:rPr>
                <w:rFonts w:hint="eastAsia"/>
                <w:bCs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ECB51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  <w:p w14:paraId="62826E3E">
            <w:pPr>
              <w:tabs>
                <w:tab w:val="left" w:pos="6915"/>
              </w:tabs>
              <w:jc w:val="left"/>
              <w:rPr>
                <w:rFonts w:hint="eastAsia" w:ascii="宋体" w:hAnsi="宋体" w:eastAsiaTheme="minorEastAsia"/>
                <w:b/>
                <w:szCs w:val="21"/>
                <w:lang w:val="en-US" w:eastAsia="zh-CN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bookmarkStart w:id="0" w:name="_GoBack"/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合同签订后</w:t>
            </w:r>
            <w:r>
              <w:rPr>
                <w:rFonts w:hint="eastAsia" w:ascii="宋体" w:hAnsi="宋体" w:cs="宋体"/>
                <w:b w:val="0"/>
                <w:bCs/>
                <w:szCs w:val="21"/>
              </w:rPr>
              <w:t>24周</w:t>
            </w:r>
            <w:r>
              <w:rPr>
                <w:rFonts w:hint="eastAsia" w:ascii="宋体" w:hAnsi="宋体" w:cs="宋体"/>
                <w:b w:val="0"/>
                <w:bCs/>
                <w:szCs w:val="21"/>
                <w:lang w:val="en-US" w:eastAsia="zh-CN"/>
              </w:rPr>
              <w:t>内</w:t>
            </w:r>
            <w:bookmarkEnd w:id="0"/>
          </w:p>
          <w:p w14:paraId="046E843C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379C6791">
            <w:pPr>
              <w:tabs>
                <w:tab w:val="left" w:pos="6915"/>
              </w:tabs>
              <w:ind w:firstLine="420" w:firstLineChars="200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一次性交付</w:t>
            </w:r>
          </w:p>
          <w:p w14:paraId="2518F8F9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1263B4E5">
            <w:pPr>
              <w:tabs>
                <w:tab w:val="left" w:pos="6915"/>
              </w:tabs>
              <w:ind w:firstLine="420" w:firstLineChars="20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甲方预付合同总金额的20%，设备到货且甲方验收合格后支付合同总金额的80%</w:t>
            </w:r>
          </w:p>
          <w:p w14:paraId="49CF4595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</w:p>
          <w:p w14:paraId="3364DAC1">
            <w:pPr>
              <w:tabs>
                <w:tab w:val="left" w:pos="6915"/>
              </w:tabs>
              <w:ind w:firstLine="420" w:firstLineChars="200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厂家提供出厂合格证明或测试报告</w:t>
            </w:r>
          </w:p>
          <w:p w14:paraId="6D36D77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阶段</w:t>
            </w:r>
            <w:r>
              <w:rPr>
                <w:rFonts w:ascii="宋体" w:hAnsi="宋体"/>
                <w:b/>
                <w:szCs w:val="21"/>
              </w:rPr>
              <w:t>性检查要求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 w:cs="宋体"/>
                <w:bCs/>
                <w:szCs w:val="21"/>
              </w:rPr>
              <w:t>无</w:t>
            </w:r>
          </w:p>
          <w:p w14:paraId="27E2638C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0BAAFF88">
            <w:pPr>
              <w:tabs>
                <w:tab w:val="left" w:pos="6915"/>
              </w:tabs>
              <w:ind w:firstLine="420" w:firstLineChars="200"/>
              <w:jc w:val="left"/>
              <w:rPr>
                <w:rFonts w:hint="eastAsia"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自验收日起质保3年，质保期内若发生质量问题，乙方应自接到甲方异议之日起3个工作日响应并提出有效解决方案，所产生的费用由乙方承担。乙方需提供必要的技术支持，确保甲方能够及时有效的使用设备。</w:t>
            </w:r>
          </w:p>
          <w:p w14:paraId="6B157C36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Times New Roman" w:hAnsi="Times New Roman" w:eastAsia="宋体" w:cs="Times New Roman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102C13"/>
    <w:rsid w:val="00122DF0"/>
    <w:rsid w:val="001501D1"/>
    <w:rsid w:val="001D3367"/>
    <w:rsid w:val="002026B2"/>
    <w:rsid w:val="00261EE1"/>
    <w:rsid w:val="00267E42"/>
    <w:rsid w:val="002D1729"/>
    <w:rsid w:val="002E518A"/>
    <w:rsid w:val="003009AA"/>
    <w:rsid w:val="003C2330"/>
    <w:rsid w:val="003C7C5A"/>
    <w:rsid w:val="004626C3"/>
    <w:rsid w:val="004973C3"/>
    <w:rsid w:val="004B0D2F"/>
    <w:rsid w:val="00547A75"/>
    <w:rsid w:val="0055285B"/>
    <w:rsid w:val="00557439"/>
    <w:rsid w:val="005C4758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6285B"/>
    <w:rsid w:val="00B7785A"/>
    <w:rsid w:val="00BC2767"/>
    <w:rsid w:val="00C1298E"/>
    <w:rsid w:val="00C26D9F"/>
    <w:rsid w:val="00C442AD"/>
    <w:rsid w:val="00CA3288"/>
    <w:rsid w:val="00CC53BB"/>
    <w:rsid w:val="00D011DC"/>
    <w:rsid w:val="00D04097"/>
    <w:rsid w:val="00D24D09"/>
    <w:rsid w:val="00D72E1E"/>
    <w:rsid w:val="00D81354"/>
    <w:rsid w:val="00E00131"/>
    <w:rsid w:val="00E147A9"/>
    <w:rsid w:val="00E930C8"/>
    <w:rsid w:val="00EA6BA9"/>
    <w:rsid w:val="00F34AE9"/>
    <w:rsid w:val="00F50B62"/>
    <w:rsid w:val="00F855E3"/>
    <w:rsid w:val="00FC7C08"/>
    <w:rsid w:val="00FE15FA"/>
    <w:rsid w:val="01702AAE"/>
    <w:rsid w:val="40305CF4"/>
    <w:rsid w:val="5486504B"/>
    <w:rsid w:val="764F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style01"/>
    <w:basedOn w:val="6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489</Words>
  <Characters>517</Characters>
  <Lines>1</Lines>
  <Paragraphs>1</Paragraphs>
  <TotalTime>18</TotalTime>
  <ScaleCrop>false</ScaleCrop>
  <LinksUpToDate>false</LinksUpToDate>
  <CharactersWithSpaces>546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amour</cp:lastModifiedBy>
  <dcterms:modified xsi:type="dcterms:W3CDTF">2025-07-09T08:03:17Z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eyJoZGlkIjoiN2RmNGQ2MDc0ZGFiNmIyNjNmMmJiNzcxMzg1OWQzY2YiLCJ1c2VySWQiOiIxMDQxNDY4Njc5In0=</vt:lpwstr>
  </property>
  <property fmtid="{D5CDD505-2E9C-101B-9397-08002B2CF9AE}" pid="3" name="KSOProductBuildVer">
    <vt:lpwstr>2052-12.1.0.21541</vt:lpwstr>
  </property>
  <property fmtid="{D5CDD505-2E9C-101B-9397-08002B2CF9AE}" pid="4" name="ICV">
    <vt:lpwstr>66864D6EFA7947F7B7167F3BDF890E4D_13</vt:lpwstr>
  </property>
</Properties>
</file>