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  <w:bookmarkStart w:id="0" w:name="_GoBack"/>
      <w:bookmarkEnd w:id="0"/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124"/>
        <w:gridCol w:w="5010"/>
        <w:gridCol w:w="1681"/>
        <w:gridCol w:w="1262"/>
      </w:tblGrid>
      <w:tr w:rsidR="00C442AD" w:rsidTr="00FE15FA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9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3009AA" w:rsidTr="00EA6006">
        <w:trPr>
          <w:trHeight w:val="408"/>
        </w:trPr>
        <w:tc>
          <w:tcPr>
            <w:tcW w:w="709" w:type="dxa"/>
            <w:vAlign w:val="center"/>
          </w:tcPr>
          <w:p w:rsidR="003009AA" w:rsidRDefault="003009AA" w:rsidP="003009AA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9AA" w:rsidRPr="008D62B6" w:rsidRDefault="003009AA" w:rsidP="003009A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8D62B6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红外FEL BPM处理器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9AA" w:rsidRPr="008D62B6" w:rsidRDefault="003009AA" w:rsidP="003009AA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ascii="宋体" w:hAnsi="宋体" w:cs="宋体" w:hint="eastAsia"/>
                <w:bCs/>
                <w:sz w:val="24"/>
              </w:rPr>
              <w:t>1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 xml:space="preserve">. 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至少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40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通道，根据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ADC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采样板卡性能确定板卡数目。</w:t>
            </w:r>
          </w:p>
          <w:p w:rsidR="003009AA" w:rsidRPr="008D62B6" w:rsidRDefault="003009AA" w:rsidP="003009AA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 xml:space="preserve">2. 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采样率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1GHz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，支持外时钟采样。</w:t>
            </w:r>
          </w:p>
          <w:p w:rsidR="003009AA" w:rsidRPr="008D62B6" w:rsidRDefault="003009AA" w:rsidP="003009AA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>3. ADC</w:t>
            </w:r>
            <w:r w:rsidR="00731AE1" w:rsidRPr="008D62B6">
              <w:rPr>
                <w:rFonts w:hint="eastAsia"/>
                <w:kern w:val="0"/>
                <w:sz w:val="24"/>
                <w:szCs w:val="21"/>
              </w:rPr>
              <w:t>分辨率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至少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12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位，支持外触发阈值自触发。</w:t>
            </w:r>
          </w:p>
          <w:p w:rsidR="003009AA" w:rsidRPr="008D62B6" w:rsidRDefault="003009AA" w:rsidP="003009AA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 xml:space="preserve">4. 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集成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EPICS IOC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软件，运行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Linux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操作系统。</w:t>
            </w:r>
          </w:p>
          <w:p w:rsidR="003009AA" w:rsidRPr="008D62B6" w:rsidRDefault="003009AA" w:rsidP="003009A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 xml:space="preserve">5. 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根据硬件架构确定处理器数目，</w:t>
            </w:r>
            <w:r w:rsidRPr="008D62B6">
              <w:rPr>
                <w:kern w:val="0"/>
                <w:sz w:val="24"/>
                <w:szCs w:val="21"/>
              </w:rPr>
              <w:t>10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台左右分布处理器或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1-2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台集成处理器</w:t>
            </w:r>
          </w:p>
        </w:tc>
        <w:tc>
          <w:tcPr>
            <w:tcW w:w="1701" w:type="dxa"/>
            <w:vAlign w:val="center"/>
          </w:tcPr>
          <w:p w:rsidR="003009AA" w:rsidRDefault="003009AA" w:rsidP="003009AA">
            <w:pPr>
              <w:jc w:val="center"/>
            </w:pPr>
          </w:p>
        </w:tc>
        <w:tc>
          <w:tcPr>
            <w:tcW w:w="1276" w:type="dxa"/>
            <w:vAlign w:val="center"/>
          </w:tcPr>
          <w:p w:rsidR="003009AA" w:rsidRDefault="003009AA" w:rsidP="003009AA">
            <w:pPr>
              <w:jc w:val="center"/>
            </w:pPr>
          </w:p>
        </w:tc>
      </w:tr>
      <w:tr w:rsidR="00FE15FA" w:rsidTr="007B2AE3">
        <w:trPr>
          <w:trHeight w:val="5112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9AA" w:rsidRPr="008D62B6" w:rsidRDefault="003009AA" w:rsidP="003009A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>交货期：合同生效之日起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120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日内交货。</w:t>
            </w:r>
          </w:p>
          <w:p w:rsidR="003009AA" w:rsidRPr="008D62B6" w:rsidRDefault="003009AA" w:rsidP="003009A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>交付进度：一次性交付</w:t>
            </w:r>
          </w:p>
          <w:p w:rsidR="003009AA" w:rsidRPr="008D62B6" w:rsidRDefault="003009AA" w:rsidP="003009A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>付款方式：合同签订后预付合同总金额的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50%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，货到验收合格且收到全额发票后，采购方于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10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个工作日内付清尾款。</w:t>
            </w:r>
          </w:p>
          <w:p w:rsidR="003009AA" w:rsidRPr="008D62B6" w:rsidRDefault="003009AA" w:rsidP="003009A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>验收指标及验收要求：</w:t>
            </w:r>
          </w:p>
          <w:tbl>
            <w:tblPr>
              <w:tblStyle w:val="a3"/>
              <w:tblW w:w="4784" w:type="dxa"/>
              <w:tblLook w:val="04A0" w:firstRow="1" w:lastRow="0" w:firstColumn="1" w:lastColumn="0" w:noHBand="0" w:noVBand="1"/>
            </w:tblPr>
            <w:tblGrid>
              <w:gridCol w:w="1382"/>
              <w:gridCol w:w="1701"/>
              <w:gridCol w:w="1701"/>
            </w:tblGrid>
            <w:tr w:rsidR="003009AA" w:rsidRPr="008D62B6" w:rsidTr="003009AA">
              <w:tc>
                <w:tcPr>
                  <w:tcW w:w="1382" w:type="dxa"/>
                </w:tcPr>
                <w:p w:rsidR="003009AA" w:rsidRPr="008D62B6" w:rsidRDefault="003009AA" w:rsidP="003009A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</w:p>
              </w:tc>
              <w:tc>
                <w:tcPr>
                  <w:tcW w:w="1701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验收指标</w:t>
                  </w:r>
                </w:p>
              </w:tc>
              <w:tc>
                <w:tcPr>
                  <w:tcW w:w="1701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验收要求</w:t>
                  </w:r>
                </w:p>
              </w:tc>
            </w:tr>
            <w:tr w:rsidR="003009AA" w:rsidRPr="008D62B6" w:rsidTr="003009AA">
              <w:tc>
                <w:tcPr>
                  <w:tcW w:w="1382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处理器整体</w:t>
                  </w:r>
                </w:p>
              </w:tc>
              <w:tc>
                <w:tcPr>
                  <w:tcW w:w="1701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通道数</w:t>
                  </w:r>
                </w:p>
              </w:tc>
              <w:tc>
                <w:tcPr>
                  <w:tcW w:w="1701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大于等于</w:t>
                  </w: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4</w:t>
                  </w:r>
                  <w:r w:rsidRPr="008D62B6">
                    <w:rPr>
                      <w:kern w:val="0"/>
                      <w:sz w:val="24"/>
                      <w:szCs w:val="21"/>
                    </w:rPr>
                    <w:t>0</w:t>
                  </w:r>
                </w:p>
              </w:tc>
            </w:tr>
            <w:tr w:rsidR="003009AA" w:rsidRPr="008D62B6" w:rsidTr="003009AA">
              <w:tc>
                <w:tcPr>
                  <w:tcW w:w="1382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A</w:t>
                  </w:r>
                  <w:r w:rsidRPr="008D62B6">
                    <w:rPr>
                      <w:kern w:val="0"/>
                      <w:sz w:val="24"/>
                      <w:szCs w:val="21"/>
                    </w:rPr>
                    <w:t>DC</w:t>
                  </w: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采样板卡</w:t>
                  </w:r>
                </w:p>
              </w:tc>
              <w:tc>
                <w:tcPr>
                  <w:tcW w:w="1701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采样率，有效位数</w:t>
                  </w:r>
                </w:p>
              </w:tc>
              <w:tc>
                <w:tcPr>
                  <w:tcW w:w="1701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符合技术规格</w:t>
                  </w:r>
                </w:p>
              </w:tc>
            </w:tr>
            <w:tr w:rsidR="003009AA" w:rsidRPr="008D62B6" w:rsidTr="003009AA">
              <w:tc>
                <w:tcPr>
                  <w:tcW w:w="1382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系统软件</w:t>
                  </w:r>
                </w:p>
              </w:tc>
              <w:tc>
                <w:tcPr>
                  <w:tcW w:w="1701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运行</w:t>
                  </w: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E</w:t>
                  </w:r>
                  <w:r w:rsidRPr="008D62B6">
                    <w:rPr>
                      <w:kern w:val="0"/>
                      <w:sz w:val="24"/>
                      <w:szCs w:val="21"/>
                    </w:rPr>
                    <w:t>PICS</w:t>
                  </w: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软件</w:t>
                  </w:r>
                </w:p>
              </w:tc>
              <w:tc>
                <w:tcPr>
                  <w:tcW w:w="1701" w:type="dxa"/>
                </w:tcPr>
                <w:p w:rsidR="003009AA" w:rsidRPr="008D62B6" w:rsidRDefault="003009AA" w:rsidP="003009AA">
                  <w:pPr>
                    <w:widowControl/>
                    <w:jc w:val="left"/>
                    <w:rPr>
                      <w:kern w:val="0"/>
                      <w:sz w:val="24"/>
                      <w:szCs w:val="21"/>
                    </w:rPr>
                  </w:pPr>
                  <w:r w:rsidRPr="008D62B6">
                    <w:rPr>
                      <w:rFonts w:hint="eastAsia"/>
                      <w:kern w:val="0"/>
                      <w:sz w:val="24"/>
                      <w:szCs w:val="21"/>
                    </w:rPr>
                    <w:t>符合技术规格</w:t>
                  </w:r>
                </w:p>
              </w:tc>
            </w:tr>
          </w:tbl>
          <w:p w:rsidR="003009AA" w:rsidRPr="008D62B6" w:rsidRDefault="003009AA" w:rsidP="003009A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>保修及售后服务：</w:t>
            </w:r>
          </w:p>
          <w:p w:rsidR="00FE15FA" w:rsidRPr="008D62B6" w:rsidRDefault="003009AA" w:rsidP="003009A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rFonts w:hint="eastAsia"/>
                <w:kern w:val="0"/>
                <w:sz w:val="24"/>
                <w:szCs w:val="21"/>
              </w:rPr>
              <w:t>产品质保期为验收合格之日起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12</w:t>
            </w:r>
            <w:r w:rsidRPr="008D62B6">
              <w:rPr>
                <w:rFonts w:hint="eastAsia"/>
                <w:kern w:val="0"/>
                <w:sz w:val="24"/>
                <w:szCs w:val="21"/>
              </w:rPr>
              <w:t>个月。</w:t>
            </w: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17C" w:rsidRDefault="008A717C" w:rsidP="008F5C2B">
      <w:r>
        <w:separator/>
      </w:r>
    </w:p>
  </w:endnote>
  <w:endnote w:type="continuationSeparator" w:id="0">
    <w:p w:rsidR="008A717C" w:rsidRDefault="008A717C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17C" w:rsidRDefault="008A717C" w:rsidP="008F5C2B">
      <w:r>
        <w:separator/>
      </w:r>
    </w:p>
  </w:footnote>
  <w:footnote w:type="continuationSeparator" w:id="0">
    <w:p w:rsidR="008A717C" w:rsidRDefault="008A717C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261EE1"/>
    <w:rsid w:val="002D1729"/>
    <w:rsid w:val="002E518A"/>
    <w:rsid w:val="003009AA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B7785A"/>
    <w:rsid w:val="00C1298E"/>
    <w:rsid w:val="00C442AD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72</Words>
  <Characters>415</Characters>
  <Application>Microsoft Office Word</Application>
  <DocSecurity>0</DocSecurity>
  <Lines>3</Lines>
  <Paragraphs>1</Paragraphs>
  <ScaleCrop>false</ScaleCrop>
  <Company>P R C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2022-07-28T06:35:00Z</dcterms:created>
  <dcterms:modified xsi:type="dcterms:W3CDTF">2024-04-16T02:53:00Z</dcterms:modified>
</cp:coreProperties>
</file>