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2" w:type="dxa"/>
        <w:tblInd w:w="-998" w:type="dxa"/>
        <w:tblLook w:val="04A0" w:firstRow="1" w:lastRow="0" w:firstColumn="1" w:lastColumn="0" w:noHBand="0" w:noVBand="1"/>
      </w:tblPr>
      <w:tblGrid>
        <w:gridCol w:w="1277"/>
        <w:gridCol w:w="5528"/>
        <w:gridCol w:w="1843"/>
        <w:gridCol w:w="1134"/>
      </w:tblGrid>
      <w:tr w:rsidR="00BE0ADA" w:rsidTr="00E73605">
        <w:trPr>
          <w:trHeight w:val="976"/>
        </w:trPr>
        <w:tc>
          <w:tcPr>
            <w:tcW w:w="1277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5528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843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3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7D7992" w:rsidTr="00E73605">
        <w:trPr>
          <w:trHeight w:hRule="exact" w:val="6296"/>
        </w:trPr>
        <w:tc>
          <w:tcPr>
            <w:tcW w:w="1277" w:type="dxa"/>
            <w:vAlign w:val="center"/>
          </w:tcPr>
          <w:p w:rsidR="007D7992" w:rsidRDefault="007D7992" w:rsidP="007D7992">
            <w:pPr>
              <w:spacing w:line="4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</w:p>
          <w:p w:rsidR="007D7992" w:rsidRDefault="007D7992" w:rsidP="007D7992">
            <w:pPr>
              <w:spacing w:line="480" w:lineRule="exact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>高频微波样品架</w:t>
            </w:r>
          </w:p>
        </w:tc>
        <w:tc>
          <w:tcPr>
            <w:tcW w:w="5528" w:type="dxa"/>
          </w:tcPr>
          <w:p w:rsidR="00EF30E8" w:rsidRPr="007C3CF2" w:rsidRDefault="00EF30E8" w:rsidP="00EF30E8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>1、</w:t>
            </w: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样品杆尺寸：长1100mm；样品杆底端尺寸小于100mm，底端宽度不大于26mm，厚度不大于16mm；</w:t>
            </w:r>
          </w:p>
          <w:p w:rsidR="00EF30E8" w:rsidRPr="007C3CF2" w:rsidRDefault="00EF30E8" w:rsidP="00EF30E8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>2、</w:t>
            </w: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样品最低温可达10K，高温可达350K；</w:t>
            </w:r>
          </w:p>
          <w:p w:rsidR="00EF30E8" w:rsidRPr="007C3CF2" w:rsidRDefault="00EF30E8" w:rsidP="00EF30E8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>3、</w:t>
            </w: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样品架底端内置光电二极管，响应时间不低于10ms，探测面不小于直径</w:t>
            </w:r>
            <w:r w:rsidRPr="00540198">
              <w:rPr>
                <w:rFonts w:ascii="Symbol" w:hAnsi="Symbol"/>
                <w:kern w:val="0"/>
                <w:sz w:val="22"/>
                <w:szCs w:val="20"/>
              </w:rPr>
              <w:t></w:t>
            </w:r>
            <w:r w:rsidRPr="00540198">
              <w:rPr>
                <w:rFonts w:hint="eastAsia"/>
                <w:kern w:val="0"/>
                <w:sz w:val="22"/>
                <w:szCs w:val="20"/>
              </w:rPr>
              <w:t>5mm</w:t>
            </w: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>的圆形，对于软</w:t>
            </w:r>
            <w:r w:rsidRPr="007C3CF2">
              <w:rPr>
                <w:rFonts w:asciiTheme="minorEastAsia" w:hAnsiTheme="minorEastAsia" w:cs="宋体"/>
                <w:color w:val="000000"/>
                <w:kern w:val="0"/>
              </w:rPr>
              <w:t>X</w:t>
            </w: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>射线灵敏度不低于</w:t>
            </w:r>
            <w:r w:rsidRPr="007C3CF2">
              <w:rPr>
                <w:rFonts w:asciiTheme="minorEastAsia" w:hAnsiTheme="minorEastAsia" w:cs="宋体"/>
                <w:color w:val="000000"/>
                <w:kern w:val="0"/>
              </w:rPr>
              <w:t>0.1A/W@400ev</w:t>
            </w: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>；</w:t>
            </w:r>
          </w:p>
          <w:p w:rsidR="00EF30E8" w:rsidRPr="007C3CF2" w:rsidRDefault="00EF30E8" w:rsidP="00EF30E8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>4、</w:t>
            </w: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留有SMA RF射频接口，可传输微波频率不低于5GHz；</w:t>
            </w:r>
          </w:p>
          <w:p w:rsidR="00EF30E8" w:rsidRPr="007C3CF2" w:rsidRDefault="00EF30E8" w:rsidP="00EF30E8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>5、</w:t>
            </w: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样品架高频线缆传输损耗小于5dbm@2GHz;</w:t>
            </w:r>
          </w:p>
          <w:p w:rsidR="00EF30E8" w:rsidRPr="007C3CF2" w:rsidRDefault="00EF30E8" w:rsidP="00EF30E8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>6、</w:t>
            </w: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平面共振波导中间开孔，提供不少于两种开孔尺寸的波导，且波导可更换；</w:t>
            </w:r>
          </w:p>
          <w:p w:rsidR="00EF30E8" w:rsidRPr="007C3CF2" w:rsidRDefault="00EF30E8" w:rsidP="00EF30E8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>7、</w:t>
            </w: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ab/>
              <w:t>UHV真空度优于</w:t>
            </w:r>
            <w:r>
              <w:rPr>
                <w:rFonts w:hint="eastAsia"/>
                <w:kern w:val="0"/>
                <w:sz w:val="22"/>
                <w:szCs w:val="20"/>
              </w:rPr>
              <w:t>5</w:t>
            </w:r>
            <w:r>
              <w:rPr>
                <w:kern w:val="0"/>
                <w:sz w:val="22"/>
                <w:szCs w:val="20"/>
              </w:rPr>
              <w:t>×10</w:t>
            </w:r>
            <w:r>
              <w:rPr>
                <w:rFonts w:hint="eastAsia"/>
                <w:kern w:val="0"/>
                <w:sz w:val="22"/>
                <w:szCs w:val="20"/>
                <w:vertAlign w:val="superscript"/>
              </w:rPr>
              <w:t>-</w:t>
            </w:r>
            <w:r>
              <w:rPr>
                <w:kern w:val="0"/>
                <w:sz w:val="22"/>
                <w:szCs w:val="20"/>
                <w:vertAlign w:val="superscript"/>
              </w:rPr>
              <w:t>9</w:t>
            </w:r>
            <w:r>
              <w:rPr>
                <w:kern w:val="0"/>
                <w:sz w:val="22"/>
                <w:szCs w:val="20"/>
              </w:rPr>
              <w:t xml:space="preserve"> </w:t>
            </w:r>
            <w:r>
              <w:rPr>
                <w:rFonts w:hint="eastAsia"/>
                <w:kern w:val="0"/>
                <w:sz w:val="22"/>
                <w:szCs w:val="20"/>
              </w:rPr>
              <w:t>torr</w:t>
            </w:r>
            <w:r>
              <w:rPr>
                <w:rFonts w:hint="eastAsia"/>
                <w:kern w:val="0"/>
                <w:sz w:val="22"/>
                <w:szCs w:val="20"/>
              </w:rPr>
              <w:t>；</w:t>
            </w:r>
          </w:p>
          <w:p w:rsidR="007D7992" w:rsidRPr="00D23193" w:rsidRDefault="00EF30E8" w:rsidP="00EF30E8">
            <w:pPr>
              <w:keepNext/>
              <w:widowControl/>
              <w:tabs>
                <w:tab w:val="left" w:pos="2490"/>
              </w:tabs>
              <w:spacing w:line="240" w:lineRule="atLeast"/>
              <w:ind w:rightChars="-1884" w:right="-3956"/>
              <w:jc w:val="left"/>
              <w:rPr>
                <w:rFonts w:hint="eastAsia"/>
                <w:kern w:val="0"/>
                <w:sz w:val="22"/>
                <w:szCs w:val="20"/>
              </w:rPr>
            </w:pPr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>8、</w:t>
            </w:r>
            <w:r>
              <w:rPr>
                <w:rFonts w:asciiTheme="minorEastAsia" w:hAnsiTheme="minorEastAsia" w:cs="宋体"/>
                <w:color w:val="000000"/>
                <w:kern w:val="0"/>
              </w:rPr>
              <w:t xml:space="preserve"> </w:t>
            </w:r>
            <w:bookmarkStart w:id="0" w:name="_GoBack"/>
            <w:bookmarkEnd w:id="0"/>
            <w:r w:rsidRPr="007C3CF2">
              <w:rPr>
                <w:rFonts w:asciiTheme="minorEastAsia" w:hAnsiTheme="minorEastAsia" w:cs="宋体" w:hint="eastAsia"/>
                <w:color w:val="000000"/>
                <w:kern w:val="0"/>
              </w:rPr>
              <w:t>留有弱电流探测接口，接口本底直流噪音小于0.2nA。</w:t>
            </w:r>
          </w:p>
        </w:tc>
        <w:tc>
          <w:tcPr>
            <w:tcW w:w="1843" w:type="dxa"/>
            <w:vAlign w:val="center"/>
          </w:tcPr>
          <w:p w:rsidR="007D7992" w:rsidRDefault="007D7992" w:rsidP="007D7992">
            <w:pPr>
              <w:jc w:val="center"/>
            </w:pPr>
          </w:p>
        </w:tc>
        <w:tc>
          <w:tcPr>
            <w:tcW w:w="1134" w:type="dxa"/>
            <w:vAlign w:val="center"/>
          </w:tcPr>
          <w:p w:rsidR="007D7992" w:rsidRDefault="007D7992" w:rsidP="007D7992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2799" w:rsidRDefault="00DC2799" w:rsidP="00012EFB">
      <w:r>
        <w:separator/>
      </w:r>
    </w:p>
  </w:endnote>
  <w:endnote w:type="continuationSeparator" w:id="0">
    <w:p w:rsidR="00DC2799" w:rsidRDefault="00DC2799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2799" w:rsidRDefault="00DC2799" w:rsidP="00012EFB">
      <w:r>
        <w:separator/>
      </w:r>
    </w:p>
  </w:footnote>
  <w:footnote w:type="continuationSeparator" w:id="0">
    <w:p w:rsidR="00DC2799" w:rsidRDefault="00DC2799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9D9F8DF"/>
    <w:multiLevelType w:val="singleLevel"/>
    <w:tmpl w:val="E9D9F8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BF259F"/>
    <w:multiLevelType w:val="multilevel"/>
    <w:tmpl w:val="4BBF259F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378DC"/>
    <w:rsid w:val="0005671A"/>
    <w:rsid w:val="00165F2A"/>
    <w:rsid w:val="001668BA"/>
    <w:rsid w:val="001B3F02"/>
    <w:rsid w:val="00215D6A"/>
    <w:rsid w:val="00315071"/>
    <w:rsid w:val="00351D39"/>
    <w:rsid w:val="0036461A"/>
    <w:rsid w:val="003E5D50"/>
    <w:rsid w:val="004012CB"/>
    <w:rsid w:val="005858EC"/>
    <w:rsid w:val="00595DAB"/>
    <w:rsid w:val="0062668F"/>
    <w:rsid w:val="00661C1A"/>
    <w:rsid w:val="00670B3D"/>
    <w:rsid w:val="006A5840"/>
    <w:rsid w:val="007020D1"/>
    <w:rsid w:val="0073607F"/>
    <w:rsid w:val="007441ED"/>
    <w:rsid w:val="007D7992"/>
    <w:rsid w:val="00811B08"/>
    <w:rsid w:val="008A1954"/>
    <w:rsid w:val="008F115F"/>
    <w:rsid w:val="00961437"/>
    <w:rsid w:val="009B5DB5"/>
    <w:rsid w:val="009C4C31"/>
    <w:rsid w:val="00AA11D9"/>
    <w:rsid w:val="00BC010B"/>
    <w:rsid w:val="00BE0ADA"/>
    <w:rsid w:val="00C30B6B"/>
    <w:rsid w:val="00C35938"/>
    <w:rsid w:val="00C442AD"/>
    <w:rsid w:val="00C70C7D"/>
    <w:rsid w:val="00D23193"/>
    <w:rsid w:val="00D90F6A"/>
    <w:rsid w:val="00DC2799"/>
    <w:rsid w:val="00E73605"/>
    <w:rsid w:val="00E85F2B"/>
    <w:rsid w:val="00E930C8"/>
    <w:rsid w:val="00EA634A"/>
    <w:rsid w:val="00EF30E8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  <w:style w:type="paragraph" w:styleId="a6">
    <w:name w:val="Body Text Indent"/>
    <w:basedOn w:val="a"/>
    <w:link w:val="Char1"/>
    <w:uiPriority w:val="99"/>
    <w:semiHidden/>
    <w:unhideWhenUsed/>
    <w:rsid w:val="000378DC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6"/>
    <w:uiPriority w:val="99"/>
    <w:semiHidden/>
    <w:rsid w:val="000378DC"/>
  </w:style>
  <w:style w:type="paragraph" w:styleId="2">
    <w:name w:val="Body Text First Indent 2"/>
    <w:basedOn w:val="a6"/>
    <w:link w:val="2Char"/>
    <w:uiPriority w:val="99"/>
    <w:unhideWhenUsed/>
    <w:qFormat/>
    <w:rsid w:val="000378DC"/>
    <w:pPr>
      <w:spacing w:after="0"/>
      <w:ind w:leftChars="33" w:left="69" w:firstLineChars="200" w:firstLine="420"/>
    </w:pPr>
    <w:rPr>
      <w:rFonts w:ascii="Arial Narrow" w:eastAsia="宋体" w:hAnsi="Arial Narrow" w:cs="Times New Roman"/>
      <w:sz w:val="24"/>
    </w:rPr>
  </w:style>
  <w:style w:type="character" w:customStyle="1" w:styleId="2Char">
    <w:name w:val="正文首行缩进 2 Char"/>
    <w:basedOn w:val="Char1"/>
    <w:link w:val="2"/>
    <w:uiPriority w:val="99"/>
    <w:rsid w:val="000378DC"/>
    <w:rPr>
      <w:rFonts w:ascii="Arial Narrow" w:eastAsia="宋体" w:hAnsi="Arial Narrow" w:cs="Times New Roman"/>
      <w:sz w:val="24"/>
    </w:rPr>
  </w:style>
  <w:style w:type="paragraph" w:styleId="a7">
    <w:name w:val="List Paragraph"/>
    <w:basedOn w:val="a"/>
    <w:uiPriority w:val="99"/>
    <w:rsid w:val="007D7992"/>
    <w:pPr>
      <w:ind w:firstLineChars="200" w:firstLine="420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66</Words>
  <Characters>379</Characters>
  <Application>Microsoft Office Word</Application>
  <DocSecurity>0</DocSecurity>
  <Lines>3</Lines>
  <Paragraphs>1</Paragraphs>
  <ScaleCrop>false</ScaleCrop>
  <Company>P R C</Company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19</cp:revision>
  <dcterms:created xsi:type="dcterms:W3CDTF">2022-07-29T06:10:00Z</dcterms:created>
  <dcterms:modified xsi:type="dcterms:W3CDTF">2023-07-31T07:10:00Z</dcterms:modified>
</cp:coreProperties>
</file>