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6455107" w:rsidR="000110C4" w:rsidRPr="00995429" w:rsidRDefault="00A8112C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6171C">
              <w:rPr>
                <w:rFonts w:ascii="Times New Roman" w:hAnsi="Times New Roman" w:hint="eastAsia"/>
              </w:rPr>
              <w:t>BPM</w:t>
            </w:r>
            <w:r w:rsidRPr="0066171C">
              <w:rPr>
                <w:rFonts w:ascii="Times New Roman" w:hAnsi="Times New Roman" w:hint="eastAsia"/>
              </w:rPr>
              <w:t>样段线缆组件及连接器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59CC4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主电缆及组件：</w:t>
            </w:r>
          </w:p>
          <w:p w14:paraId="03EBC0A2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；</w:t>
            </w:r>
          </w:p>
          <w:p w14:paraId="0649A786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接头：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</w:rPr>
              <w:t>型公头；</w:t>
            </w:r>
          </w:p>
          <w:p w14:paraId="52AC7AA6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每根电缆长度：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米</w:t>
            </w:r>
          </w:p>
          <w:p w14:paraId="3DEA0A45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标识：靠近两端连接器处需要在电缆外添加标识，该标识必须醒目且不易磨损。五根一组，标识内容为不同颜色的</w:t>
            </w:r>
            <w:r>
              <w:rPr>
                <w:rFonts w:hint="eastAsia"/>
              </w:rPr>
              <w:t>ABCDE</w:t>
            </w:r>
            <w:r>
              <w:rPr>
                <w:rFonts w:hint="eastAsia"/>
              </w:rPr>
              <w:t>；</w:t>
            </w:r>
          </w:p>
          <w:p w14:paraId="5698DC58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四个频率点处的驻波比严格小于</w:t>
            </w:r>
            <w:r>
              <w:rPr>
                <w:rFonts w:hint="eastAsia"/>
              </w:rPr>
              <w:t>1.15</w:t>
            </w:r>
            <w:r>
              <w:rPr>
                <w:rFonts w:hint="eastAsia"/>
              </w:rPr>
              <w:t>；</w:t>
            </w:r>
          </w:p>
          <w:p w14:paraId="414A0FA9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四个频率点处每一百米电缆的衰减值分别小于</w:t>
            </w:r>
            <w:r>
              <w:rPr>
                <w:rFonts w:hint="eastAsia"/>
              </w:rPr>
              <w:t>10dB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14dB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17dB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20dB</w:t>
            </w:r>
            <w:r>
              <w:rPr>
                <w:rFonts w:hint="eastAsia"/>
              </w:rPr>
              <w:t>，电缆两端接头的衰减值均不大于</w:t>
            </w:r>
            <w:r>
              <w:rPr>
                <w:rFonts w:hint="eastAsia"/>
              </w:rPr>
              <w:t>0.1dB</w:t>
            </w:r>
            <w:r>
              <w:rPr>
                <w:rFonts w:hint="eastAsia"/>
              </w:rPr>
              <w:t>；</w:t>
            </w:r>
          </w:p>
          <w:p w14:paraId="51478B41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五根电缆一组，同一组的每两根电缆间的延时差小于</w:t>
            </w:r>
            <w:r>
              <w:rPr>
                <w:rFonts w:hint="eastAsia"/>
              </w:rPr>
              <w:t>50ps</w:t>
            </w:r>
            <w:r>
              <w:rPr>
                <w:rFonts w:hint="eastAsia"/>
              </w:rPr>
              <w:t>；</w:t>
            </w:r>
          </w:p>
          <w:p w14:paraId="40B613AE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重复弯转半径不大于</w:t>
            </w:r>
            <w:r>
              <w:rPr>
                <w:rFonts w:hint="eastAsia"/>
              </w:rPr>
              <w:t>100mm</w:t>
            </w:r>
            <w:r>
              <w:rPr>
                <w:rFonts w:hint="eastAsia"/>
              </w:rPr>
              <w:t>；</w:t>
            </w:r>
          </w:p>
          <w:p w14:paraId="241DD699" w14:textId="7A586B64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同一组的五根电缆应在距离两端连接器</w:t>
            </w:r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米处，以及电缆中段的适当位置进行捆扎和紧固</w:t>
            </w:r>
            <w:r>
              <w:rPr>
                <w:rFonts w:hint="eastAsia"/>
              </w:rPr>
              <w:t>。</w:t>
            </w:r>
          </w:p>
          <w:p w14:paraId="27BE8400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短电缆及组件：</w:t>
            </w:r>
          </w:p>
          <w:p w14:paraId="52DAB45D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）数量：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；</w:t>
            </w:r>
          </w:p>
          <w:p w14:paraId="2B462EC0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）接头：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</w:rPr>
              <w:t>型带法兰母头</w:t>
            </w:r>
            <w:r>
              <w:rPr>
                <w:rFonts w:hint="eastAsia"/>
              </w:rPr>
              <w:t>+SMA</w:t>
            </w:r>
            <w:r>
              <w:rPr>
                <w:rFonts w:hint="eastAsia"/>
              </w:rPr>
              <w:t>反极性公头；</w:t>
            </w:r>
          </w:p>
          <w:p w14:paraId="3E7C42DB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）每根电缆长度：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米</w:t>
            </w:r>
          </w:p>
          <w:p w14:paraId="401DB3DC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）标识：靠近两端连接器处需要在电缆外添加标识，该标识必须醒目且不易磨损。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根一组，标识内容为不同颜色的</w:t>
            </w:r>
            <w:r>
              <w:rPr>
                <w:rFonts w:hint="eastAsia"/>
              </w:rPr>
              <w:t>ABCD</w:t>
            </w:r>
            <w:r>
              <w:rPr>
                <w:rFonts w:hint="eastAsia"/>
              </w:rPr>
              <w:t>；</w:t>
            </w:r>
          </w:p>
          <w:p w14:paraId="4E89D2C4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四个频率点处的驻波比严格小于</w:t>
            </w:r>
            <w:r>
              <w:rPr>
                <w:rFonts w:hint="eastAsia"/>
              </w:rPr>
              <w:t>1.15</w:t>
            </w:r>
            <w:r>
              <w:rPr>
                <w:rFonts w:hint="eastAsia"/>
              </w:rPr>
              <w:t>；</w:t>
            </w:r>
          </w:p>
          <w:p w14:paraId="18678CDC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6</w:t>
            </w:r>
            <w:r>
              <w:rPr>
                <w:rFonts w:hint="eastAsia"/>
              </w:rPr>
              <w:t>）电缆在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四个频率点处的衰减值分别小于</w:t>
            </w:r>
            <w:r>
              <w:rPr>
                <w:rFonts w:hint="eastAsia"/>
              </w:rPr>
              <w:t>0.5dB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0.7dB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1dB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2dB</w:t>
            </w:r>
            <w:r>
              <w:rPr>
                <w:rFonts w:hint="eastAsia"/>
              </w:rPr>
              <w:t>；</w:t>
            </w:r>
          </w:p>
          <w:p w14:paraId="57939DBA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）四根电缆一组，同一组的每两根电缆间的延时差小于</w:t>
            </w:r>
            <w:r>
              <w:rPr>
                <w:rFonts w:hint="eastAsia"/>
              </w:rPr>
              <w:t>50ps</w:t>
            </w:r>
            <w:r>
              <w:rPr>
                <w:rFonts w:hint="eastAsia"/>
              </w:rPr>
              <w:t>；</w:t>
            </w:r>
          </w:p>
          <w:p w14:paraId="5516BF30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）重复弯转半径不大于</w:t>
            </w:r>
            <w:r>
              <w:rPr>
                <w:rFonts w:hint="eastAsia"/>
              </w:rPr>
              <w:t>20mm</w:t>
            </w:r>
            <w:r>
              <w:rPr>
                <w:rFonts w:hint="eastAsia"/>
              </w:rPr>
              <w:t>；</w:t>
            </w:r>
          </w:p>
          <w:p w14:paraId="64B16D60" w14:textId="46E544BD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）同一组的五根电缆应在距离两端连接器</w:t>
            </w:r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米处，以及电缆中段的适当位置进行捆扎和紧固</w:t>
            </w:r>
            <w:r>
              <w:rPr>
                <w:rFonts w:hint="eastAsia"/>
              </w:rPr>
              <w:t>。</w:t>
            </w:r>
            <w:bookmarkStart w:id="0" w:name="_GoBack"/>
            <w:bookmarkEnd w:id="0"/>
          </w:p>
          <w:p w14:paraId="05BDED05" w14:textId="77777777" w:rsidR="00B820E6" w:rsidRDefault="00B820E6" w:rsidP="00B820E6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连接器：</w:t>
            </w:r>
          </w:p>
          <w:p w14:paraId="7D63CF3B" w14:textId="77777777" w:rsidR="000110C4" w:rsidRDefault="00B820E6" w:rsidP="00B820E6">
            <w:pPr>
              <w:widowControl/>
              <w:jc w:val="left"/>
            </w:pPr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12</w:t>
            </w:r>
          </w:p>
          <w:p w14:paraId="3BB16AEE" w14:textId="44AD5B45" w:rsidR="00B820E6" w:rsidRPr="00B820E6" w:rsidRDefault="00B820E6" w:rsidP="00B820E6">
            <w:pPr>
              <w:widowControl/>
              <w:rPr>
                <w:rFonts w:ascii="Times New Roman" w:hAnsi="Times New Roman" w:hint="eastAsia"/>
                <w:b/>
              </w:rPr>
            </w:pPr>
            <w:r w:rsidRPr="00863FBC">
              <w:rPr>
                <w:rFonts w:ascii="Times New Roman" w:hAnsi="Times New Roman" w:hint="eastAsia"/>
                <w:b/>
              </w:rPr>
              <w:t>具体设计见附件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A8112C">
        <w:trPr>
          <w:trHeight w:val="2575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5045" w14:textId="77777777" w:rsidR="00B820E6" w:rsidRPr="00B820E6" w:rsidRDefault="00B820E6" w:rsidP="00B820E6">
            <w:pPr>
              <w:widowControl/>
              <w:rPr>
                <w:rFonts w:ascii="Times New Roman" w:hAnsi="Times New Roman" w:hint="eastAsia"/>
              </w:rPr>
            </w:pPr>
            <w:r w:rsidRPr="00B820E6">
              <w:rPr>
                <w:rFonts w:ascii="Times New Roman" w:hAnsi="Times New Roman" w:hint="eastAsia"/>
              </w:rPr>
              <w:t>交货期：</w:t>
            </w:r>
            <w:r w:rsidRPr="00B820E6">
              <w:rPr>
                <w:rFonts w:ascii="Times New Roman" w:hAnsi="Times New Roman" w:hint="eastAsia"/>
              </w:rPr>
              <w:t>2025</w:t>
            </w:r>
            <w:r w:rsidRPr="00B820E6">
              <w:rPr>
                <w:rFonts w:ascii="Times New Roman" w:hAnsi="Times New Roman" w:hint="eastAsia"/>
              </w:rPr>
              <w:t>年</w:t>
            </w:r>
            <w:r w:rsidRPr="00B820E6">
              <w:rPr>
                <w:rFonts w:ascii="Times New Roman" w:hAnsi="Times New Roman" w:hint="eastAsia"/>
              </w:rPr>
              <w:t>9</w:t>
            </w:r>
            <w:r w:rsidRPr="00B820E6">
              <w:rPr>
                <w:rFonts w:ascii="Times New Roman" w:hAnsi="Times New Roman" w:hint="eastAsia"/>
              </w:rPr>
              <w:t>月</w:t>
            </w:r>
            <w:r w:rsidRPr="00B820E6">
              <w:rPr>
                <w:rFonts w:ascii="Times New Roman" w:hAnsi="Times New Roman" w:hint="eastAsia"/>
              </w:rPr>
              <w:t>30</w:t>
            </w:r>
            <w:r w:rsidRPr="00B820E6">
              <w:rPr>
                <w:rFonts w:ascii="Times New Roman" w:hAnsi="Times New Roman" w:hint="eastAsia"/>
              </w:rPr>
              <w:t>日前</w:t>
            </w:r>
          </w:p>
          <w:p w14:paraId="1A784E18" w14:textId="77777777" w:rsidR="00B820E6" w:rsidRPr="00B820E6" w:rsidRDefault="00B820E6" w:rsidP="00B820E6">
            <w:pPr>
              <w:widowControl/>
              <w:rPr>
                <w:rFonts w:ascii="Times New Roman" w:hAnsi="Times New Roman" w:hint="eastAsia"/>
              </w:rPr>
            </w:pPr>
            <w:r w:rsidRPr="00B820E6">
              <w:rPr>
                <w:rFonts w:ascii="Times New Roman" w:hAnsi="Times New Roman" w:hint="eastAsia"/>
              </w:rPr>
              <w:t>交付进度：一次性交付</w:t>
            </w:r>
          </w:p>
          <w:p w14:paraId="1458BF32" w14:textId="77777777" w:rsidR="00B820E6" w:rsidRPr="00B820E6" w:rsidRDefault="00B820E6" w:rsidP="00B820E6">
            <w:pPr>
              <w:widowControl/>
              <w:rPr>
                <w:rFonts w:ascii="Times New Roman" w:hAnsi="Times New Roman" w:hint="eastAsia"/>
              </w:rPr>
            </w:pPr>
            <w:r w:rsidRPr="00B820E6">
              <w:rPr>
                <w:rFonts w:ascii="Times New Roman" w:hAnsi="Times New Roman" w:hint="eastAsia"/>
              </w:rPr>
              <w:t>付款方式：甲方预付合同总金额的</w:t>
            </w:r>
            <w:r w:rsidRPr="00B820E6">
              <w:rPr>
                <w:rFonts w:ascii="Times New Roman" w:hAnsi="Times New Roman" w:hint="eastAsia"/>
              </w:rPr>
              <w:t>20%</w:t>
            </w:r>
            <w:r w:rsidRPr="00B820E6">
              <w:rPr>
                <w:rFonts w:ascii="Times New Roman" w:hAnsi="Times New Roman" w:hint="eastAsia"/>
              </w:rPr>
              <w:t>，设备到货且甲方验收合格后支付合同总金额的</w:t>
            </w:r>
            <w:r w:rsidRPr="00B820E6">
              <w:rPr>
                <w:rFonts w:ascii="Times New Roman" w:hAnsi="Times New Roman" w:hint="eastAsia"/>
              </w:rPr>
              <w:t>80%</w:t>
            </w:r>
          </w:p>
          <w:p w14:paraId="2BAB97CA" w14:textId="77777777" w:rsidR="00B820E6" w:rsidRPr="00B820E6" w:rsidRDefault="00B820E6" w:rsidP="00B820E6">
            <w:pPr>
              <w:widowControl/>
              <w:rPr>
                <w:rFonts w:ascii="Times New Roman" w:hAnsi="Times New Roman" w:hint="eastAsia"/>
              </w:rPr>
            </w:pPr>
            <w:r w:rsidRPr="00B820E6">
              <w:rPr>
                <w:rFonts w:ascii="Times New Roman" w:hAnsi="Times New Roman" w:hint="eastAsia"/>
              </w:rPr>
              <w:t>验收指标及验收要求：厂家提供出厂测试报告，测试报告需包含每根线缆的驻波比、衰减和电子学长度。</w:t>
            </w:r>
          </w:p>
          <w:p w14:paraId="6B157C36" w14:textId="70EAE3D1" w:rsidR="005C4758" w:rsidRPr="00872767" w:rsidRDefault="00B820E6" w:rsidP="00B820E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B820E6">
              <w:rPr>
                <w:rFonts w:ascii="Times New Roman" w:hAnsi="Times New Roman" w:hint="eastAsia"/>
              </w:rPr>
              <w:t>保修及售后服务：设备质保期</w:t>
            </w:r>
            <w:r w:rsidRPr="00B820E6">
              <w:rPr>
                <w:rFonts w:ascii="Times New Roman" w:hAnsi="Times New Roman" w:hint="eastAsia"/>
              </w:rPr>
              <w:t>-</w:t>
            </w:r>
            <w:r w:rsidRPr="00B820E6">
              <w:rPr>
                <w:rFonts w:ascii="Times New Roman" w:hAnsi="Times New Roman" w:hint="eastAsia"/>
              </w:rPr>
              <w:t>现场安装验收合格后</w:t>
            </w:r>
            <w:r w:rsidRPr="00B820E6">
              <w:rPr>
                <w:rFonts w:ascii="Times New Roman" w:hAnsi="Times New Roman" w:hint="eastAsia"/>
              </w:rPr>
              <w:t>1</w:t>
            </w:r>
            <w:r w:rsidRPr="00B820E6">
              <w:rPr>
                <w:rFonts w:ascii="Times New Roman" w:hAnsi="Times New Roman" w:hint="eastAsia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1113A" w14:textId="77777777" w:rsidR="00711EE8" w:rsidRDefault="00711EE8" w:rsidP="008F5C2B">
      <w:r>
        <w:separator/>
      </w:r>
    </w:p>
  </w:endnote>
  <w:endnote w:type="continuationSeparator" w:id="0">
    <w:p w14:paraId="28E5EA96" w14:textId="77777777" w:rsidR="00711EE8" w:rsidRDefault="00711EE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70DAA" w14:textId="77777777" w:rsidR="00711EE8" w:rsidRDefault="00711EE8" w:rsidP="008F5C2B">
      <w:r>
        <w:separator/>
      </w:r>
    </w:p>
  </w:footnote>
  <w:footnote w:type="continuationSeparator" w:id="0">
    <w:p w14:paraId="6D0CE660" w14:textId="77777777" w:rsidR="00711EE8" w:rsidRDefault="00711EE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11EE8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820E6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142</Words>
  <Characters>815</Characters>
  <Application>Microsoft Office Word</Application>
  <DocSecurity>0</DocSecurity>
  <Lines>6</Lines>
  <Paragraphs>1</Paragraphs>
  <ScaleCrop>false</ScaleCrop>
  <Company>P R C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2024-07-15T01:36:00Z</dcterms:created>
  <dcterms:modified xsi:type="dcterms:W3CDTF">2025-08-11T03:03:00Z</dcterms:modified>
</cp:coreProperties>
</file>