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A64DE0" w:rsidTr="00C60C9A">
        <w:trPr>
          <w:trHeight w:val="1556"/>
        </w:trPr>
        <w:tc>
          <w:tcPr>
            <w:tcW w:w="709" w:type="dxa"/>
            <w:vAlign w:val="center"/>
          </w:tcPr>
          <w:p w:rsidR="00A64DE0" w:rsidRDefault="00A64DE0" w:rsidP="00A64DE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vAlign w:val="center"/>
          </w:tcPr>
          <w:p w:rsidR="00A64DE0" w:rsidRDefault="00A64DE0" w:rsidP="00A64DE0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STCF-BTP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职业病危害预评价</w:t>
            </w:r>
          </w:p>
        </w:tc>
        <w:tc>
          <w:tcPr>
            <w:tcW w:w="4536" w:type="dxa"/>
            <w:vAlign w:val="center"/>
          </w:tcPr>
          <w:p w:rsidR="00A64DE0" w:rsidRDefault="00A64DE0" w:rsidP="00A64DE0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按照《中华人民共和国职业病防治法》《中华人民共和国放射性污染防治法》《建设项目职业病防护设施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“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三同时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”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监督管理办法》《工作场所职业卫生管理规定》《建设项目放射性职业病危害评价报告编制标准》（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GBZ/T 181—2024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）等国家法律法规要求，在委托方提供工作所需资料后，报价人应在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45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日（日历日）内完成</w:t>
            </w:r>
            <w:r w:rsidRPr="00ED7436">
              <w:rPr>
                <w:rFonts w:cs="Times New Roman" w:hint="eastAsia"/>
                <w:bCs/>
                <w:szCs w:val="21"/>
              </w:rPr>
              <w:t>超级陶粲装置关键技术攻关项目束流测试平台</w:t>
            </w:r>
            <w:r>
              <w:rPr>
                <w:rFonts w:cs="Times New Roman" w:hint="eastAsia"/>
                <w:bCs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STCF-BTP</w:t>
            </w:r>
            <w:r>
              <w:rPr>
                <w:rFonts w:cs="Times New Roman" w:hint="eastAsia"/>
                <w:bCs/>
                <w:szCs w:val="21"/>
              </w:rPr>
              <w:t>）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职业病危害预评价报告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，并通过专家评审会，协助备案或备查，并提供完整档案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。</w:t>
            </w:r>
          </w:p>
        </w:tc>
        <w:tc>
          <w:tcPr>
            <w:tcW w:w="1701" w:type="dxa"/>
            <w:vAlign w:val="center"/>
          </w:tcPr>
          <w:p w:rsidR="00A64DE0" w:rsidRDefault="00A64DE0" w:rsidP="00A64DE0">
            <w:pPr>
              <w:jc w:val="center"/>
            </w:pPr>
          </w:p>
        </w:tc>
        <w:tc>
          <w:tcPr>
            <w:tcW w:w="1417" w:type="dxa"/>
            <w:vAlign w:val="center"/>
          </w:tcPr>
          <w:p w:rsidR="00A64DE0" w:rsidRDefault="00A64DE0" w:rsidP="00A64DE0">
            <w:pPr>
              <w:jc w:val="center"/>
            </w:pPr>
          </w:p>
        </w:tc>
      </w:tr>
      <w:tr w:rsidR="00A64DE0" w:rsidTr="00611228">
        <w:trPr>
          <w:trHeight w:val="1265"/>
        </w:trPr>
        <w:tc>
          <w:tcPr>
            <w:tcW w:w="709" w:type="dxa"/>
            <w:vAlign w:val="center"/>
          </w:tcPr>
          <w:p w:rsidR="00A64DE0" w:rsidRDefault="00A64DE0" w:rsidP="00A64DE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64DE0" w:rsidRDefault="00A64DE0" w:rsidP="00A64DE0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STCF-BTP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防护设施设计专篇</w:t>
            </w:r>
          </w:p>
        </w:tc>
        <w:tc>
          <w:tcPr>
            <w:tcW w:w="4536" w:type="dxa"/>
            <w:vAlign w:val="center"/>
          </w:tcPr>
          <w:p w:rsidR="00A64DE0" w:rsidRDefault="00A64DE0" w:rsidP="00A64DE0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报价人应在职业病危害预评价通过评审后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20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日（日历日）内完成防护设施设计专篇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，并通过专家评审会，协助备案或备查，并提供完整档案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。</w:t>
            </w:r>
          </w:p>
        </w:tc>
        <w:tc>
          <w:tcPr>
            <w:tcW w:w="1701" w:type="dxa"/>
            <w:vAlign w:val="center"/>
          </w:tcPr>
          <w:p w:rsidR="00A64DE0" w:rsidRDefault="00A64DE0" w:rsidP="00A64DE0">
            <w:pPr>
              <w:jc w:val="center"/>
            </w:pPr>
          </w:p>
        </w:tc>
        <w:tc>
          <w:tcPr>
            <w:tcW w:w="1417" w:type="dxa"/>
            <w:vAlign w:val="center"/>
          </w:tcPr>
          <w:p w:rsidR="00A64DE0" w:rsidRDefault="00A64DE0" w:rsidP="00A64DE0">
            <w:pPr>
              <w:jc w:val="center"/>
            </w:pPr>
          </w:p>
        </w:tc>
      </w:tr>
      <w:tr w:rsidR="00A64DE0" w:rsidTr="00611228">
        <w:trPr>
          <w:trHeight w:val="1313"/>
        </w:trPr>
        <w:tc>
          <w:tcPr>
            <w:tcW w:w="709" w:type="dxa"/>
            <w:vAlign w:val="center"/>
          </w:tcPr>
          <w:p w:rsidR="00A64DE0" w:rsidRDefault="00A64DE0" w:rsidP="00A64DE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18" w:type="dxa"/>
            <w:vAlign w:val="center"/>
          </w:tcPr>
          <w:p w:rsidR="00A64DE0" w:rsidRDefault="00A64DE0" w:rsidP="00A64DE0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STCF-BTP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职业病危害控制效果评价</w:t>
            </w:r>
          </w:p>
        </w:tc>
        <w:tc>
          <w:tcPr>
            <w:tcW w:w="4536" w:type="dxa"/>
            <w:vAlign w:val="center"/>
          </w:tcPr>
          <w:p w:rsidR="00A64DE0" w:rsidRDefault="00A64DE0" w:rsidP="00A64DE0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bookmarkStart w:id="0" w:name="_GoBack"/>
            <w:bookmarkEnd w:id="0"/>
            <w:r>
              <w:rPr>
                <w:rFonts w:ascii="Times New Roman" w:eastAsia="宋体" w:hAnsi="Times New Roman" w:cs="Times New Roman"/>
                <w:bCs/>
                <w:szCs w:val="21"/>
              </w:rPr>
              <w:t>报价人应在</w:t>
            </w:r>
            <w:r>
              <w:rPr>
                <w:rFonts w:ascii="Times New Roman" w:eastAsia="宋体" w:hAnsi="Times New Roman" w:cs="Times New Roman"/>
                <w:color w:val="000000"/>
              </w:rPr>
              <w:t>项目</w:t>
            </w:r>
            <w:r>
              <w:rPr>
                <w:rFonts w:cs="Times New Roman" w:hint="eastAsia"/>
                <w:color w:val="000000"/>
              </w:rPr>
              <w:t>试运行</w:t>
            </w:r>
            <w:r>
              <w:rPr>
                <w:rFonts w:cs="Times New Roman" w:hint="eastAsia"/>
                <w:color w:val="000000"/>
              </w:rPr>
              <w:t>30</w:t>
            </w:r>
            <w:r>
              <w:rPr>
                <w:rFonts w:cs="Times New Roman" w:hint="eastAsia"/>
                <w:color w:val="000000"/>
              </w:rPr>
              <w:t>个日历日后</w:t>
            </w:r>
            <w:r>
              <w:rPr>
                <w:rFonts w:ascii="Times New Roman" w:eastAsia="宋体" w:hAnsi="Times New Roman" w:cs="Times New Roman"/>
                <w:color w:val="000000"/>
              </w:rPr>
              <w:t>，</w:t>
            </w:r>
            <w:r>
              <w:rPr>
                <w:rFonts w:cs="Times New Roman" w:hint="eastAsia"/>
                <w:color w:val="000000"/>
              </w:rPr>
              <w:t>45</w:t>
            </w:r>
            <w:r>
              <w:rPr>
                <w:rFonts w:cs="Times New Roman" w:hint="eastAsia"/>
                <w:color w:val="000000"/>
              </w:rPr>
              <w:t>个日历日内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完成职业病危害控制效果评价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，</w:t>
            </w:r>
            <w:r>
              <w:rPr>
                <w:rFonts w:ascii="Times New Roman" w:eastAsia="宋体" w:hAnsi="Times New Roman" w:cs="Times New Roman"/>
                <w:szCs w:val="21"/>
              </w:rPr>
              <w:t>并提供完整档案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。</w:t>
            </w:r>
          </w:p>
        </w:tc>
        <w:tc>
          <w:tcPr>
            <w:tcW w:w="1701" w:type="dxa"/>
            <w:vAlign w:val="center"/>
          </w:tcPr>
          <w:p w:rsidR="00A64DE0" w:rsidRDefault="00A64DE0" w:rsidP="00A64DE0">
            <w:pPr>
              <w:jc w:val="center"/>
            </w:pPr>
          </w:p>
        </w:tc>
        <w:tc>
          <w:tcPr>
            <w:tcW w:w="1417" w:type="dxa"/>
            <w:vAlign w:val="center"/>
          </w:tcPr>
          <w:p w:rsidR="00A64DE0" w:rsidRDefault="00A64DE0" w:rsidP="00A64DE0">
            <w:pPr>
              <w:jc w:val="center"/>
            </w:pPr>
          </w:p>
        </w:tc>
      </w:tr>
      <w:tr w:rsidR="00A95B25" w:rsidTr="00C60C9A">
        <w:trPr>
          <w:trHeight w:val="558"/>
        </w:trPr>
        <w:tc>
          <w:tcPr>
            <w:tcW w:w="709" w:type="dxa"/>
            <w:vAlign w:val="center"/>
          </w:tcPr>
          <w:p w:rsidR="00A95B25" w:rsidRDefault="00611228" w:rsidP="00A95B25">
            <w:pPr>
              <w:jc w:val="center"/>
            </w:pPr>
            <w:r>
              <w:t>4</w:t>
            </w:r>
          </w:p>
        </w:tc>
        <w:tc>
          <w:tcPr>
            <w:tcW w:w="1418" w:type="dxa"/>
            <w:vAlign w:val="center"/>
          </w:tcPr>
          <w:p w:rsidR="00A95B25" w:rsidRPr="00C31430" w:rsidRDefault="00A95B25" w:rsidP="00A95B25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其他要求</w:t>
            </w:r>
          </w:p>
        </w:tc>
        <w:tc>
          <w:tcPr>
            <w:tcW w:w="4536" w:type="dxa"/>
            <w:vAlign w:val="center"/>
          </w:tcPr>
          <w:p w:rsidR="00611228" w:rsidRDefault="00611228" w:rsidP="0061122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按照《中华人民共和国职业病防治法》《中华人民共和国放射性污染防治法》《建设项目职业病防护设施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“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三同时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”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监督管理办法》《工作场所职业卫生管理规定》《建设项目放射性职业病危害评价报告编制标准》（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GBZ/T 181—2024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）等国家法律法规要求，需要对该项目进行职业病危害评价工作。</w:t>
            </w:r>
          </w:p>
          <w:p w:rsidR="00611228" w:rsidRDefault="00611228" w:rsidP="0061122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报价人资格要求：</w:t>
            </w:r>
          </w:p>
          <w:p w:rsidR="00611228" w:rsidRDefault="00611228" w:rsidP="0061122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）具有独立法人资格的机构，实施本项目不超出其经营范围；</w:t>
            </w:r>
          </w:p>
          <w:p w:rsidR="00611228" w:rsidRDefault="00611228" w:rsidP="0061122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）报价人须</w:t>
            </w:r>
            <w:r>
              <w:rPr>
                <w:rFonts w:ascii="Times New Roman" w:eastAsia="宋体" w:hAnsi="Times New Roman" w:cs="Times New Roman"/>
                <w:bCs/>
                <w:szCs w:val="21"/>
                <w:lang w:val="zh-CN"/>
              </w:rPr>
              <w:t>具备职业卫生技术服务资质且业务范围具备第二类：</w:t>
            </w:r>
            <w:r>
              <w:rPr>
                <w:rFonts w:cs="Times New Roman" w:hint="eastAsia"/>
                <w:bCs/>
                <w:szCs w:val="21"/>
              </w:rPr>
              <w:t>核设施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；且在近三年的经营活动中没有重大违法违规记录（通过信用中国网站（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 xml:space="preserve">www.creditchina.gov.cn) 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、中国政府采购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lastRenderedPageBreak/>
              <w:t>网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 xml:space="preserve"> (www.ccgp.gov.cn) 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等渠道查询并打印截图）；</w:t>
            </w:r>
          </w:p>
          <w:p w:rsidR="00611228" w:rsidRDefault="00611228" w:rsidP="0061122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）项目负责人应为报价单位全职人员，具有职业卫生技术服务机构专业技术人员培训合格证</w:t>
            </w:r>
            <w:r>
              <w:rPr>
                <w:rFonts w:cs="Times New Roman" w:hint="eastAsia"/>
                <w:bCs/>
                <w:szCs w:val="21"/>
              </w:rPr>
              <w:t>书或相关证明文件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；</w:t>
            </w:r>
          </w:p>
          <w:p w:rsidR="00611228" w:rsidRDefault="00611228" w:rsidP="0061122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）报价人近五年内（以收到本询价函为截止日期计算），完成过核技术利用建设项目职业病危害预评价、防护设施设计专篇、控制效果评价各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项（均为工业应用），业绩证明材料为合同文件、该合同所对应的报告（简本）及专家评审意见（业绩认定时间以专家评审意见时间为准）。</w:t>
            </w:r>
          </w:p>
          <w:p w:rsidR="00611228" w:rsidRDefault="00611228" w:rsidP="0061122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必要的技术要求：</w:t>
            </w:r>
          </w:p>
          <w:p w:rsidR="00611228" w:rsidRDefault="00611228" w:rsidP="00611228">
            <w:pPr>
              <w:numPr>
                <w:ilvl w:val="0"/>
                <w:numId w:val="3"/>
              </w:num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报价人应组成技术力量强</w:t>
            </w:r>
            <w:r>
              <w:rPr>
                <w:rFonts w:ascii="宋体" w:hAnsi="宋体" w:cs="宋体" w:hint="eastAsia"/>
                <w:bCs/>
                <w:szCs w:val="21"/>
              </w:rPr>
              <w:t>（需具备蒙特卡罗软件计算能力）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、经验丰富的技术、管理人员组成工作团队，要制订和建立严格的质量保证措施和管理制度，确保报告等按时、按质完成。</w:t>
            </w:r>
          </w:p>
          <w:p w:rsidR="00A95B25" w:rsidRPr="00611228" w:rsidRDefault="00611228" w:rsidP="00C60C9A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）报价人编制报告、文件时应严格执行国家的有关政策、规定和技术标准、规范。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  <w:tr w:rsidR="00C60C9A" w:rsidTr="005863B7">
        <w:trPr>
          <w:trHeight w:val="4817"/>
        </w:trPr>
        <w:tc>
          <w:tcPr>
            <w:tcW w:w="709" w:type="dxa"/>
            <w:vAlign w:val="center"/>
          </w:tcPr>
          <w:p w:rsidR="00C60C9A" w:rsidRDefault="00C60C9A" w:rsidP="00A95B25">
            <w:pPr>
              <w:jc w:val="center"/>
            </w:pPr>
            <w:r>
              <w:rPr>
                <w:rFonts w:hint="eastAsia"/>
              </w:rPr>
              <w:lastRenderedPageBreak/>
              <w:t>3</w:t>
            </w:r>
          </w:p>
        </w:tc>
        <w:tc>
          <w:tcPr>
            <w:tcW w:w="1418" w:type="dxa"/>
            <w:vAlign w:val="center"/>
          </w:tcPr>
          <w:p w:rsidR="00C60C9A" w:rsidRDefault="00C60C9A" w:rsidP="00A95B25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商务要求</w:t>
            </w:r>
          </w:p>
        </w:tc>
        <w:tc>
          <w:tcPr>
            <w:tcW w:w="4536" w:type="dxa"/>
            <w:vAlign w:val="center"/>
          </w:tcPr>
          <w:p w:rsidR="00611228" w:rsidRDefault="00611228" w:rsidP="00611228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交货期：</w:t>
            </w:r>
          </w:p>
          <w:p w:rsidR="00611228" w:rsidRDefault="00611228" w:rsidP="00611228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委托方提供工作所需资料后，报价人应在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45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日（日历日）内完成职业病危害预评价报告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，并通过专家评审会，协助备案或备查；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报价人应在职业病危害预评价通过评审后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20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日（日历日）内完成防护设施设计专篇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，并通过专家评审会，协助备案或备查；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报价人应在</w:t>
            </w:r>
            <w:r>
              <w:rPr>
                <w:rFonts w:cs="Times New Roman" w:hint="eastAsia"/>
                <w:color w:val="000000"/>
              </w:rPr>
              <w:t>试运行</w:t>
            </w:r>
            <w:r>
              <w:rPr>
                <w:rFonts w:cs="Times New Roman" w:hint="eastAsia"/>
                <w:color w:val="000000"/>
              </w:rPr>
              <w:t>30</w:t>
            </w:r>
            <w:r>
              <w:rPr>
                <w:rFonts w:cs="Times New Roman" w:hint="eastAsia"/>
                <w:color w:val="000000"/>
              </w:rPr>
              <w:t>个日历日后</w:t>
            </w:r>
            <w:r>
              <w:rPr>
                <w:rFonts w:ascii="Times New Roman" w:eastAsia="宋体" w:hAnsi="Times New Roman" w:cs="Times New Roman"/>
                <w:color w:val="000000"/>
              </w:rPr>
              <w:t>，</w:t>
            </w:r>
            <w:r>
              <w:rPr>
                <w:rFonts w:cs="Times New Roman" w:hint="eastAsia"/>
                <w:color w:val="000000"/>
              </w:rPr>
              <w:t>45</w:t>
            </w:r>
            <w:r>
              <w:rPr>
                <w:rFonts w:cs="Times New Roman" w:hint="eastAsia"/>
                <w:color w:val="000000"/>
              </w:rPr>
              <w:t>个日历日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内完成职业病危害控制效果评价报告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；报价人应在职业病危害控制效果评价通过评审后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15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日（日历日）内提供完整档案。</w:t>
            </w:r>
          </w:p>
          <w:p w:rsidR="00611228" w:rsidRDefault="00611228" w:rsidP="00611228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验收指标及验收要求：</w:t>
            </w:r>
          </w:p>
          <w:p w:rsidR="00611228" w:rsidRDefault="00611228" w:rsidP="00611228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编制完成符合规范要求的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职业病危害预评价报告</w:t>
            </w:r>
            <w:r>
              <w:rPr>
                <w:rFonts w:ascii="Times New Roman" w:eastAsia="宋体" w:hAnsi="Times New Roman" w:cs="Times New Roman"/>
                <w:szCs w:val="21"/>
              </w:rPr>
              <w:t>、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防护设施设计专篇、职业病危害控制效果评价，</w:t>
            </w:r>
            <w:r>
              <w:rPr>
                <w:rFonts w:ascii="Times New Roman" w:eastAsia="宋体" w:hAnsi="Times New Roman" w:cs="Times New Roman"/>
                <w:szCs w:val="21"/>
              </w:rPr>
              <w:t>协助组织召开专家评审会，协助备案或备查，并提供完整档案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。</w:t>
            </w:r>
          </w:p>
          <w:p w:rsidR="00611228" w:rsidRDefault="00611228" w:rsidP="0061122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付款方式：</w:t>
            </w:r>
          </w:p>
          <w:p w:rsidR="00C60C9A" w:rsidRPr="00611228" w:rsidRDefault="00611228" w:rsidP="0061122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合同签订后付预付合同总金额的30%；完成该项目的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职业病危害预评价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和</w:t>
            </w:r>
            <w:r>
              <w:rPr>
                <w:rFonts w:ascii="宋体" w:hAnsi="宋体" w:hint="eastAsia"/>
                <w:bCs/>
                <w:szCs w:val="21"/>
              </w:rPr>
              <w:t>防护设施设计专篇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宋体" w:hAnsi="Times New Roman" w:cs="Times New Roman"/>
                <w:szCs w:val="21"/>
              </w:rPr>
              <w:t>通过专家评审会，</w:t>
            </w:r>
            <w:r>
              <w:rPr>
                <w:rFonts w:ascii="宋体" w:hAnsi="宋体" w:hint="eastAsia"/>
                <w:bCs/>
                <w:szCs w:val="21"/>
              </w:rPr>
              <w:t>并按要求提供所需完整档案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，支付</w:t>
            </w:r>
            <w:r>
              <w:rPr>
                <w:rFonts w:ascii="宋体" w:hAnsi="宋体" w:hint="eastAsia"/>
                <w:bCs/>
                <w:szCs w:val="21"/>
              </w:rPr>
              <w:t>合同总金额的40%；合同全部执行完成：三次评价均通过专家评审会，并按要求提供所需完整档案，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支</w:t>
            </w:r>
            <w:r>
              <w:rPr>
                <w:rFonts w:ascii="宋体" w:hAnsi="宋体" w:hint="eastAsia"/>
                <w:bCs/>
                <w:szCs w:val="21"/>
              </w:rPr>
              <w:t>付合同尾款。</w:t>
            </w:r>
          </w:p>
        </w:tc>
        <w:tc>
          <w:tcPr>
            <w:tcW w:w="1701" w:type="dxa"/>
            <w:vAlign w:val="center"/>
          </w:tcPr>
          <w:p w:rsidR="00C60C9A" w:rsidRDefault="00C60C9A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C60C9A" w:rsidRDefault="00C60C9A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464" w:rsidRDefault="00D74464" w:rsidP="008F5C2B">
      <w:r>
        <w:separator/>
      </w:r>
    </w:p>
  </w:endnote>
  <w:endnote w:type="continuationSeparator" w:id="0">
    <w:p w:rsidR="00D74464" w:rsidRDefault="00D7446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464" w:rsidRDefault="00D74464" w:rsidP="008F5C2B">
      <w:r>
        <w:separator/>
      </w:r>
    </w:p>
  </w:footnote>
  <w:footnote w:type="continuationSeparator" w:id="0">
    <w:p w:rsidR="00D74464" w:rsidRDefault="00D74464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6853BCF"/>
    <w:multiLevelType w:val="singleLevel"/>
    <w:tmpl w:val="C6853BCF"/>
    <w:lvl w:ilvl="0">
      <w:start w:val="1"/>
      <w:numFmt w:val="decimal"/>
      <w:suff w:val="nothing"/>
      <w:lvlText w:val="%1）"/>
      <w:lvlJc w:val="left"/>
    </w:lvl>
  </w:abstractNum>
  <w:abstractNum w:abstractNumId="1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124538"/>
    <w:rsid w:val="00261EE1"/>
    <w:rsid w:val="002D1729"/>
    <w:rsid w:val="002E518A"/>
    <w:rsid w:val="004B0D2F"/>
    <w:rsid w:val="00523CC2"/>
    <w:rsid w:val="005863B7"/>
    <w:rsid w:val="005F7E7B"/>
    <w:rsid w:val="00611228"/>
    <w:rsid w:val="00642CDA"/>
    <w:rsid w:val="00670B3D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A01094"/>
    <w:rsid w:val="00A64DE0"/>
    <w:rsid w:val="00A95B25"/>
    <w:rsid w:val="00AE44EC"/>
    <w:rsid w:val="00B7785A"/>
    <w:rsid w:val="00C34D8C"/>
    <w:rsid w:val="00C442AD"/>
    <w:rsid w:val="00C60C9A"/>
    <w:rsid w:val="00D74464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235</Words>
  <Characters>1342</Characters>
  <Application>Microsoft Office Word</Application>
  <DocSecurity>0</DocSecurity>
  <Lines>11</Lines>
  <Paragraphs>3</Paragraphs>
  <ScaleCrop>false</ScaleCrop>
  <Company>P R C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2022-07-28T06:35:00Z</dcterms:created>
  <dcterms:modified xsi:type="dcterms:W3CDTF">2025-03-21T08:22:00Z</dcterms:modified>
</cp:coreProperties>
</file>