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</w:rPr>
              <w:t>光栅编码器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0819CC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本次采购项目要求交付数量及技术指标如下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:</w:t>
            </w:r>
          </w:p>
          <w:tbl>
            <w:tblPr>
              <w:tblStyle w:val="3"/>
              <w:tblW w:w="4998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0"/>
              <w:gridCol w:w="726"/>
              <w:gridCol w:w="758"/>
              <w:gridCol w:w="3090"/>
            </w:tblGrid>
            <w:tr w14:paraId="03BD05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35FDF093">
                  <w:pPr>
                    <w:tabs>
                      <w:tab w:val="left" w:pos="6915"/>
                    </w:tabs>
                    <w:jc w:val="center"/>
                    <w:rPr>
                      <w:b/>
                      <w:bCs w:val="0"/>
                      <w:sz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</w:rPr>
                    <w:t>序号</w:t>
                  </w:r>
                </w:p>
              </w:tc>
              <w:tc>
                <w:tcPr>
                  <w:tcW w:w="712" w:type="pct"/>
                </w:tcPr>
                <w:p w14:paraId="106B4F1F">
                  <w:pPr>
                    <w:tabs>
                      <w:tab w:val="left" w:pos="6915"/>
                    </w:tabs>
                    <w:jc w:val="center"/>
                    <w:rPr>
                      <w:b/>
                      <w:bCs w:val="0"/>
                      <w:sz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</w:rPr>
                    <w:t>采购名称</w:t>
                  </w:r>
                </w:p>
              </w:tc>
              <w:tc>
                <w:tcPr>
                  <w:tcW w:w="744" w:type="pct"/>
                </w:tcPr>
                <w:p w14:paraId="21506EBF">
                  <w:pPr>
                    <w:tabs>
                      <w:tab w:val="left" w:pos="6915"/>
                    </w:tabs>
                    <w:jc w:val="center"/>
                    <w:rPr>
                      <w:b/>
                      <w:bCs w:val="0"/>
                      <w:sz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</w:rPr>
                    <w:t>需求数量</w:t>
                  </w:r>
                </w:p>
              </w:tc>
              <w:tc>
                <w:tcPr>
                  <w:tcW w:w="3031" w:type="pct"/>
                </w:tcPr>
                <w:p w14:paraId="0C3DE250">
                  <w:pPr>
                    <w:tabs>
                      <w:tab w:val="left" w:pos="6915"/>
                    </w:tabs>
                    <w:jc w:val="center"/>
                    <w:rPr>
                      <w:b/>
                      <w:bCs w:val="0"/>
                      <w:sz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</w:rPr>
                    <w:t>技术指标</w:t>
                  </w:r>
                </w:p>
              </w:tc>
            </w:tr>
            <w:tr w14:paraId="1535E8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09709B31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7B7ECF5E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3C6EAE27">
                  <w:pPr>
                    <w:tabs>
                      <w:tab w:val="left" w:pos="6915"/>
                    </w:tabs>
                    <w:jc w:val="both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1.1</w:t>
                  </w:r>
                </w:p>
              </w:tc>
              <w:tc>
                <w:tcPr>
                  <w:tcW w:w="712" w:type="pct"/>
                </w:tcPr>
                <w:p w14:paraId="09A0AD25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7F527715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45E6E7C1">
                  <w:pPr>
                    <w:tabs>
                      <w:tab w:val="left" w:pos="6915"/>
                    </w:tabs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绝对值读数头</w:t>
                  </w:r>
                </w:p>
              </w:tc>
              <w:tc>
                <w:tcPr>
                  <w:tcW w:w="744" w:type="pct"/>
                </w:tcPr>
                <w:p w14:paraId="6AA809B0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</w:p>
                <w:p w14:paraId="74A3EC1C">
                  <w:pPr>
                    <w:widowControl/>
                    <w:jc w:val="left"/>
                    <w:rPr>
                      <w:rFonts w:hint="eastAsia"/>
                      <w:color w:val="000000"/>
                      <w:szCs w:val="21"/>
                    </w:rPr>
                  </w:pPr>
                </w:p>
                <w:p w14:paraId="3C2E6E74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15件</w:t>
                  </w:r>
                </w:p>
              </w:tc>
              <w:tc>
                <w:tcPr>
                  <w:tcW w:w="3031" w:type="pct"/>
                </w:tcPr>
                <w:p w14:paraId="70ED3DFF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bookmarkStart w:id="0" w:name="OLE_LINK3"/>
                  <w:r>
                    <w:rPr>
                      <w:rFonts w:hint="eastAsia"/>
                      <w:color w:val="000000"/>
                      <w:szCs w:val="21"/>
                    </w:rPr>
                    <w:t>读数头测量类型：绝对式；</w:t>
                  </w:r>
                </w:p>
                <w:p w14:paraId="10F74D49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使用环境：读数头整体须兼容超高真空(UHV)环境内使用；</w:t>
                  </w:r>
                </w:p>
                <w:p w14:paraId="1B795BC6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通讯：</w:t>
                  </w:r>
                  <w:r>
                    <w:rPr>
                      <w:color w:val="000000"/>
                      <w:szCs w:val="21"/>
                    </w:rPr>
                    <w:t>32位biss-c协议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；分辨率：1nm；工作温度：0-75℃，烘烤温度（真空烘烤时腔体温度）120℃。电缆长度：不低于3米，</w:t>
                  </w:r>
                  <w:r>
                    <w:rPr>
                      <w:rFonts w:hint="eastAsia"/>
                      <w:szCs w:val="21"/>
                    </w:rPr>
                    <w:t>镀银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编织铜线电缆，单层屏蔽，散线。</w:t>
                  </w:r>
                  <w:bookmarkEnd w:id="0"/>
                </w:p>
              </w:tc>
            </w:tr>
            <w:tr w14:paraId="5DFBD1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  <w:vAlign w:val="top"/>
                </w:tcPr>
                <w:p w14:paraId="6D619984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74B4BEB6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1.2</w:t>
                  </w:r>
                </w:p>
              </w:tc>
              <w:tc>
                <w:tcPr>
                  <w:tcW w:w="712" w:type="pct"/>
                </w:tcPr>
                <w:p w14:paraId="63410393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7663FE68">
                  <w:pPr>
                    <w:tabs>
                      <w:tab w:val="left" w:pos="6915"/>
                    </w:tabs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绝对值直线光栅尺</w:t>
                  </w:r>
                </w:p>
              </w:tc>
              <w:tc>
                <w:tcPr>
                  <w:tcW w:w="744" w:type="pct"/>
                </w:tcPr>
                <w:p w14:paraId="220A4407">
                  <w:pPr>
                    <w:widowControl/>
                    <w:jc w:val="left"/>
                    <w:rPr>
                      <w:color w:val="000000"/>
                      <w:kern w:val="0"/>
                      <w:szCs w:val="21"/>
                    </w:rPr>
                  </w:pPr>
                </w:p>
                <w:p w14:paraId="1359AC52">
                  <w:pPr>
                    <w:widowControl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15件</w:t>
                  </w:r>
                </w:p>
              </w:tc>
              <w:tc>
                <w:tcPr>
                  <w:tcW w:w="3031" w:type="pct"/>
                </w:tcPr>
                <w:p w14:paraId="78899FE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bookmarkStart w:id="1" w:name="OLE_LINK2"/>
                  <w:r>
                    <w:rPr>
                      <w:rFonts w:hint="eastAsia"/>
                      <w:color w:val="000000"/>
                      <w:szCs w:val="21"/>
                    </w:rPr>
                    <w:t>光栅尺测量类型：绝对值式</w:t>
                  </w:r>
                  <w:bookmarkEnd w:id="1"/>
                  <w:r>
                    <w:rPr>
                      <w:rFonts w:hint="eastAsia"/>
                      <w:color w:val="000000"/>
                      <w:szCs w:val="21"/>
                    </w:rPr>
                    <w:t>；光栅尺规格（H*W）：0.15mm*6mm（含不干胶带），总长2米，有效测量长度不小于1934mm；精度(20℃时)：±5µ</w:t>
                  </w:r>
                  <w:r>
                    <w:rPr>
                      <w:color w:val="000000"/>
                      <w:szCs w:val="21"/>
                    </w:rPr>
                    <w:t>m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/m，栅距30um；材料：经过硬化和淬火处理的不锈钢。</w:t>
                  </w:r>
                </w:p>
                <w:p w14:paraId="7414039B">
                  <w:pPr>
                    <w:widowControl/>
                    <w:jc w:val="left"/>
                    <w:rPr>
                      <w:rFonts w:hint="eastAsia"/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注：另须配备1套光栅尺安装辅助工具</w:t>
                  </w:r>
                </w:p>
              </w:tc>
            </w:tr>
            <w:tr w14:paraId="259971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1AA033ED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03AEA38A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1.3</w:t>
                  </w:r>
                </w:p>
              </w:tc>
              <w:tc>
                <w:tcPr>
                  <w:tcW w:w="712" w:type="pct"/>
                </w:tcPr>
                <w:p w14:paraId="551D7255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74F49B85">
                  <w:pPr>
                    <w:tabs>
                      <w:tab w:val="left" w:pos="6915"/>
                    </w:tabs>
                    <w:jc w:val="left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端压片</w:t>
                  </w:r>
                </w:p>
              </w:tc>
              <w:tc>
                <w:tcPr>
                  <w:tcW w:w="744" w:type="pct"/>
                </w:tcPr>
                <w:p w14:paraId="1A7C3E51">
                  <w:pPr>
                    <w:widowControl/>
                    <w:ind w:firstLine="210" w:firstLineChars="100"/>
                    <w:jc w:val="left"/>
                    <w:rPr>
                      <w:color w:val="000000"/>
                      <w:szCs w:val="21"/>
                    </w:rPr>
                  </w:pPr>
                </w:p>
                <w:p w14:paraId="023B2A51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15对</w:t>
                  </w:r>
                </w:p>
              </w:tc>
              <w:tc>
                <w:tcPr>
                  <w:tcW w:w="3031" w:type="pct"/>
                </w:tcPr>
                <w:p w14:paraId="0E6D1BED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规格：压片宽度不小于13mm</w:t>
                  </w:r>
                </w:p>
                <w:p w14:paraId="3B443AF6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固定方式：压片须配自粘胶，并配适用于压片固定的环氧树脂胶，确保长久固定不松动。</w:t>
                  </w:r>
                </w:p>
              </w:tc>
            </w:tr>
            <w:tr w14:paraId="75308A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  <w:vAlign w:val="center"/>
                </w:tcPr>
                <w:p w14:paraId="63A6BEF9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2.1</w:t>
                  </w:r>
                </w:p>
              </w:tc>
              <w:tc>
                <w:tcPr>
                  <w:tcW w:w="712" w:type="pct"/>
                  <w:vAlign w:val="center"/>
                </w:tcPr>
                <w:p w14:paraId="70D016B9">
                  <w:pPr>
                    <w:tabs>
                      <w:tab w:val="left" w:pos="6915"/>
                    </w:tabs>
                    <w:jc w:val="both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color w:val="000000" w:themeColor="text1"/>
                      <w:kern w:val="0"/>
                      <w14:textFill>
                        <w14:solidFill>
                          <w14:schemeClr w14:val="tx1"/>
                        </w14:solidFill>
                      </w14:textFill>
                    </w:rPr>
                    <w:t>增量圆光栅</w:t>
                  </w:r>
                </w:p>
              </w:tc>
              <w:tc>
                <w:tcPr>
                  <w:tcW w:w="744" w:type="pct"/>
                  <w:vAlign w:val="center"/>
                </w:tcPr>
                <w:p w14:paraId="60FAC9D1">
                  <w:pPr>
                    <w:widowControl/>
                    <w:jc w:val="center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6件</w:t>
                  </w:r>
                </w:p>
              </w:tc>
              <w:tc>
                <w:tcPr>
                  <w:tcW w:w="3031" w:type="pct"/>
                </w:tcPr>
                <w:p w14:paraId="2469C2D5">
                  <w:pPr>
                    <w:widowControl/>
                    <w:jc w:val="left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光栅尺测量类型：增量式；</w:t>
                  </w:r>
                </w:p>
                <w:p w14:paraId="1695BB90">
                  <w:pPr>
                    <w:widowControl/>
                    <w:jc w:val="left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使用环境：光栅尺及主体材质</w:t>
                  </w:r>
                  <w:r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须兼容超高真空(UHV)环境内使用；</w:t>
                  </w:r>
                </w:p>
                <w:p w14:paraId="7E537642">
                  <w:pPr>
                    <w:widowControl/>
                    <w:jc w:val="left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标称外径：</w:t>
                  </w: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不小于300mm；栅距20um；</w:t>
                  </w:r>
                </w:p>
                <w:p w14:paraId="7AFDB218">
                  <w:pPr>
                    <w:widowControl/>
                    <w:jc w:val="left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精度：配合双读数头系统使用，总体安装精度优于±1角秒；</w:t>
                  </w:r>
                </w:p>
                <w:p w14:paraId="43CC1469">
                  <w:pPr>
                    <w:widowControl/>
                    <w:jc w:val="left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参考零位：不少于2处（对径分布）；</w:t>
                  </w:r>
                </w:p>
                <w:p w14:paraId="0B6A9DE2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材料：303/304不锈钢；热膨胀系数：（20℃时）：15.5±0.5µ</w:t>
                  </w:r>
                  <w:r>
                    <w:rPr>
                      <w:color w:val="000000"/>
                      <w:szCs w:val="21"/>
                    </w:rPr>
                    <w:t>m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/m/℃；</w:t>
                  </w:r>
                </w:p>
                <w:p w14:paraId="49FC81E5">
                  <w:pPr>
                    <w:widowControl/>
                    <w:jc w:val="left"/>
                    <w:rPr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安装方式：法兰安装。</w:t>
                  </w:r>
                </w:p>
              </w:tc>
            </w:tr>
            <w:tr w14:paraId="5CA7E8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  <w:vAlign w:val="center"/>
                </w:tcPr>
                <w:p w14:paraId="3EEEC266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2.2</w:t>
                  </w:r>
                </w:p>
              </w:tc>
              <w:tc>
                <w:tcPr>
                  <w:tcW w:w="712" w:type="pct"/>
                </w:tcPr>
                <w:p w14:paraId="0925C4A8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  <w:bookmarkStart w:id="2" w:name="OLE_LINK1"/>
                </w:p>
                <w:p w14:paraId="3503D719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增量圆光栅读数头</w:t>
                  </w:r>
                  <w:bookmarkEnd w:id="2"/>
                </w:p>
              </w:tc>
              <w:tc>
                <w:tcPr>
                  <w:tcW w:w="744" w:type="pct"/>
                </w:tcPr>
                <w:p w14:paraId="2EADB1DF">
                  <w:pPr>
                    <w:widowControl/>
                    <w:ind w:firstLine="420" w:firstLineChars="200"/>
                    <w:jc w:val="left"/>
                    <w:rPr>
                      <w:color w:val="000000"/>
                      <w:szCs w:val="21"/>
                    </w:rPr>
                  </w:pPr>
                </w:p>
                <w:p w14:paraId="5E019EE3">
                  <w:pPr>
                    <w:widowControl/>
                    <w:jc w:val="left"/>
                    <w:rPr>
                      <w:rFonts w:hint="eastAsia"/>
                      <w:color w:val="000000"/>
                      <w:szCs w:val="21"/>
                    </w:rPr>
                  </w:pPr>
                </w:p>
                <w:p w14:paraId="5A8C2C9F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12件</w:t>
                  </w:r>
                </w:p>
              </w:tc>
              <w:tc>
                <w:tcPr>
                  <w:tcW w:w="3031" w:type="pct"/>
                </w:tcPr>
                <w:p w14:paraId="19603ADD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读数头测量类型：增量式圆光栅读数头；</w:t>
                  </w:r>
                </w:p>
                <w:p w14:paraId="03A861C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使用环境：读数头整体须兼容超高真空(UHV)环境内使用；</w:t>
                  </w:r>
                </w:p>
                <w:p w14:paraId="4BDE9222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分辨率：配合Ti接口；</w:t>
                  </w:r>
                </w:p>
                <w:p w14:paraId="27CA34A9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工作温度：0-</w:t>
                  </w:r>
                  <w:r>
                    <w:rPr>
                      <w:rFonts w:hint="eastAsia"/>
                      <w:szCs w:val="21"/>
                    </w:rPr>
                    <w:t>70℃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，烘烤温度（真空烘烤时腔体温度）120℃。</w:t>
                  </w:r>
                </w:p>
                <w:p w14:paraId="0D003E47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电缆长度：不低于3米，镀锡编织铜线电缆，单层屏蔽，</w:t>
                  </w:r>
                  <w:r>
                    <w:rPr>
                      <w:rFonts w:hint="eastAsia"/>
                      <w:szCs w:val="21"/>
                    </w:rPr>
                    <w:t>FEP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绝缘。</w:t>
                  </w:r>
                </w:p>
              </w:tc>
            </w:tr>
            <w:tr w14:paraId="73AB18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36B4E5FF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183A46E1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2CF6429E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2.3</w:t>
                  </w:r>
                </w:p>
              </w:tc>
              <w:tc>
                <w:tcPr>
                  <w:tcW w:w="712" w:type="pct"/>
                </w:tcPr>
                <w:p w14:paraId="113932C8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7FE56177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483A0CA8">
                  <w:pPr>
                    <w:tabs>
                      <w:tab w:val="left" w:pos="6915"/>
                    </w:tabs>
                    <w:jc w:val="left"/>
                    <w:rPr>
                      <w:bCs/>
                      <w:sz w:val="24"/>
                    </w:rPr>
                  </w:pPr>
                  <w:bookmarkStart w:id="4" w:name="_GoBack"/>
                  <w:bookmarkEnd w:id="4"/>
                  <w:r>
                    <w:rPr>
                      <w:rFonts w:cs="宋体" w:asciiTheme="minorEastAsia" w:hAnsiTheme="minorEastAsia"/>
                      <w:kern w:val="0"/>
                    </w:rPr>
                    <w:t>细分盒</w:t>
                  </w:r>
                </w:p>
              </w:tc>
              <w:tc>
                <w:tcPr>
                  <w:tcW w:w="744" w:type="pct"/>
                </w:tcPr>
                <w:p w14:paraId="7A8F5971">
                  <w:pPr>
                    <w:widowControl/>
                    <w:ind w:firstLine="420" w:firstLineChars="200"/>
                    <w:jc w:val="left"/>
                    <w:rPr>
                      <w:color w:val="000000"/>
                      <w:szCs w:val="21"/>
                    </w:rPr>
                  </w:pPr>
                </w:p>
                <w:p w14:paraId="67A1E1F5">
                  <w:pPr>
                    <w:widowControl/>
                    <w:ind w:firstLine="420" w:firstLineChars="200"/>
                    <w:jc w:val="left"/>
                    <w:rPr>
                      <w:color w:val="000000"/>
                      <w:szCs w:val="21"/>
                    </w:rPr>
                  </w:pPr>
                </w:p>
                <w:p w14:paraId="457A201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12件</w:t>
                  </w:r>
                </w:p>
              </w:tc>
              <w:tc>
                <w:tcPr>
                  <w:tcW w:w="3031" w:type="pct"/>
                </w:tcPr>
                <w:p w14:paraId="1C5FB715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细分倍数：20000倍</w:t>
                  </w:r>
                </w:p>
                <w:p w14:paraId="08AB6A53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color w:val="000000"/>
                      <w:szCs w:val="21"/>
                    </w:rPr>
                    <w:t>分辨率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：1nm（配合20um栅距），时钟频率20MHZ；</w:t>
                  </w:r>
                </w:p>
                <w:p w14:paraId="18FA5B50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报警格式和状态：线性驱动E输出，所有报警；</w:t>
                  </w:r>
                </w:p>
                <w:p w14:paraId="3557D880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限位和零位选项：限位高电平有效，标准参考零位；</w:t>
                  </w:r>
                </w:p>
                <w:p w14:paraId="60D78E31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典型电子细分误差</w:t>
                  </w:r>
                  <w:r>
                    <w:rPr>
                      <w:rFonts w:hint="eastAsia"/>
                      <w:szCs w:val="21"/>
                    </w:rPr>
                    <w:t>（SDE）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：±30nm。</w:t>
                  </w:r>
                </w:p>
              </w:tc>
            </w:tr>
            <w:tr w14:paraId="7FC308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594B7849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2.4</w:t>
                  </w:r>
                </w:p>
              </w:tc>
              <w:tc>
                <w:tcPr>
                  <w:tcW w:w="712" w:type="pct"/>
                </w:tcPr>
                <w:p w14:paraId="3575F395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DSI</w:t>
                  </w:r>
                </w:p>
              </w:tc>
              <w:tc>
                <w:tcPr>
                  <w:tcW w:w="744" w:type="pct"/>
                </w:tcPr>
                <w:p w14:paraId="73F2F6FF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6件</w:t>
                  </w:r>
                </w:p>
              </w:tc>
              <w:tc>
                <w:tcPr>
                  <w:tcW w:w="3031" w:type="pct"/>
                </w:tcPr>
                <w:p w14:paraId="3901B155">
                  <w:pPr>
                    <w:widowControl/>
                    <w:jc w:val="left"/>
                    <w:rPr>
                      <w:color w:val="FF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接口类型：二合一接口；</w:t>
                  </w:r>
                  <w:r>
                    <w:rPr>
                      <w:rFonts w:hint="eastAsia"/>
                      <w:szCs w:val="21"/>
                    </w:rPr>
                    <w:t>搭配TI接口使用；</w:t>
                  </w:r>
                  <w:r>
                    <w:rPr>
                      <w:color w:val="000000"/>
                      <w:szCs w:val="21"/>
                    </w:rPr>
                    <w:t>时钟频率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：20MHZ。</w:t>
                  </w:r>
                </w:p>
              </w:tc>
            </w:tr>
            <w:tr w14:paraId="010096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41B35C61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5AC25849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27F454B5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3.1</w:t>
                  </w:r>
                </w:p>
              </w:tc>
              <w:tc>
                <w:tcPr>
                  <w:tcW w:w="712" w:type="pct"/>
                </w:tcPr>
                <w:p w14:paraId="20C9B05B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36C2AFAD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4718BC78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光栅尺</w:t>
                  </w:r>
                </w:p>
              </w:tc>
              <w:tc>
                <w:tcPr>
                  <w:tcW w:w="744" w:type="pct"/>
                </w:tcPr>
                <w:p w14:paraId="7E6DA536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</w:p>
                <w:p w14:paraId="4815193E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</w:p>
                <w:p w14:paraId="3C5CECF9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6件</w:t>
                  </w:r>
                </w:p>
              </w:tc>
              <w:tc>
                <w:tcPr>
                  <w:tcW w:w="3031" w:type="pct"/>
                </w:tcPr>
                <w:p w14:paraId="652C2DCF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光栅尺规格（H*W）：1.6mm*14.9mm（不包括不干胶带），</w:t>
                  </w:r>
                  <w:r>
                    <w:rPr>
                      <w:color w:val="000000"/>
                      <w:szCs w:val="21"/>
                    </w:rPr>
                    <w:t>总长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180mm，有效测量长度155（含两个10mm限位磁块时），</w:t>
                  </w:r>
                  <w:r>
                    <w:rPr>
                      <w:rFonts w:hint="eastAsia"/>
                      <w:szCs w:val="21"/>
                    </w:rPr>
                    <w:t>170mm（没有限位磁块时）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，栅距20um；</w:t>
                  </w:r>
                </w:p>
                <w:p w14:paraId="77F5471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精度(20℃时)：±1µ</w:t>
                  </w:r>
                  <w:r>
                    <w:rPr>
                      <w:color w:val="000000"/>
                      <w:szCs w:val="21"/>
                    </w:rPr>
                    <w:t>m（长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1米以内时）</w:t>
                  </w:r>
                </w:p>
                <w:p w14:paraId="6583709E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热膨胀系数（20℃时）：0.75±0.35µ</w:t>
                  </w:r>
                  <w:r>
                    <w:rPr>
                      <w:color w:val="000000"/>
                      <w:szCs w:val="21"/>
                    </w:rPr>
                    <w:t>m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/m/℃。</w:t>
                  </w:r>
                </w:p>
                <w:p w14:paraId="33876F1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材料：高稳定性、低膨胀镍铁合金</w:t>
                  </w:r>
                </w:p>
              </w:tc>
            </w:tr>
            <w:tr w14:paraId="1C9A91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31202149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14E3DA31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3.2</w:t>
                  </w:r>
                </w:p>
              </w:tc>
              <w:tc>
                <w:tcPr>
                  <w:tcW w:w="712" w:type="pct"/>
                </w:tcPr>
                <w:p w14:paraId="7707631F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  <w:bookmarkStart w:id="3" w:name="OLE_LINK4"/>
                </w:p>
                <w:p w14:paraId="7AF94FAD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直线读数头</w:t>
                  </w:r>
                  <w:bookmarkEnd w:id="3"/>
                </w:p>
              </w:tc>
              <w:tc>
                <w:tcPr>
                  <w:tcW w:w="744" w:type="pct"/>
                </w:tcPr>
                <w:p w14:paraId="42946BBD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</w:p>
                <w:p w14:paraId="6F9C8EBC">
                  <w:pPr>
                    <w:widowControl/>
                    <w:rPr>
                      <w:rFonts w:hint="eastAsia"/>
                      <w:color w:val="000000"/>
                      <w:szCs w:val="21"/>
                    </w:rPr>
                  </w:pPr>
                </w:p>
                <w:p w14:paraId="1ABC523C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6件</w:t>
                  </w:r>
                </w:p>
              </w:tc>
              <w:tc>
                <w:tcPr>
                  <w:tcW w:w="3031" w:type="pct"/>
                </w:tcPr>
                <w:p w14:paraId="028EA260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读数头测量类型：增量式直线光栅；使用环境：读数头整体须兼容超高真空(UHV)环境内使用；分辨率：配合Ti接口；工作温度：</w:t>
                  </w:r>
                  <w:r>
                    <w:rPr>
                      <w:rFonts w:hint="eastAsia"/>
                      <w:szCs w:val="21"/>
                    </w:rPr>
                    <w:t>0-70℃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 xml:space="preserve">，烘烤温度（真空烘烤时腔体温度）120℃；电缆长度：不低于3米，镀锡编织铜线电缆，单层屏蔽， </w:t>
                  </w:r>
                  <w:r>
                    <w:rPr>
                      <w:rFonts w:hint="eastAsia"/>
                      <w:szCs w:val="21"/>
                    </w:rPr>
                    <w:t>FEP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绝缘。</w:t>
                  </w:r>
                </w:p>
              </w:tc>
            </w:tr>
            <w:tr w14:paraId="2434F5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3F11E1DB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35AF4DE9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1708B705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3.3</w:t>
                  </w:r>
                </w:p>
              </w:tc>
              <w:tc>
                <w:tcPr>
                  <w:tcW w:w="712" w:type="pct"/>
                </w:tcPr>
                <w:p w14:paraId="5B498858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2825506C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3FD57DC2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细分盒</w:t>
                  </w:r>
                </w:p>
              </w:tc>
              <w:tc>
                <w:tcPr>
                  <w:tcW w:w="744" w:type="pct"/>
                </w:tcPr>
                <w:p w14:paraId="5B12BA41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</w:p>
                <w:p w14:paraId="4536B50D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</w:p>
                <w:p w14:paraId="78B09679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6件</w:t>
                  </w:r>
                </w:p>
              </w:tc>
              <w:tc>
                <w:tcPr>
                  <w:tcW w:w="3031" w:type="pct"/>
                  <w:vAlign w:val="center"/>
                </w:tcPr>
                <w:p w14:paraId="1DFF280A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细分倍数：400倍</w:t>
                  </w:r>
                </w:p>
                <w:p w14:paraId="55620A32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color w:val="000000"/>
                      <w:szCs w:val="21"/>
                    </w:rPr>
                    <w:t>分辨率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：50nm（配合20um栅距），时钟频率10MHZ；</w:t>
                  </w:r>
                </w:p>
                <w:p w14:paraId="4788ABAC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报警格式和状态：线性驱动E输出，所有报警；</w:t>
                  </w:r>
                </w:p>
                <w:p w14:paraId="4E248D5A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限位和零位选项：限位高电平有效，标准参考零位</w:t>
                  </w:r>
                </w:p>
                <w:p w14:paraId="36F63CBF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典型电子细分误差（SDE）：±30nm。</w:t>
                  </w:r>
                </w:p>
              </w:tc>
            </w:tr>
            <w:tr w14:paraId="4B39F1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6C05191E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6C4DAF0F">
                  <w:pPr>
                    <w:tabs>
                      <w:tab w:val="left" w:pos="6915"/>
                    </w:tabs>
                    <w:rPr>
                      <w:rFonts w:hint="eastAsia"/>
                      <w:bCs/>
                      <w:sz w:val="24"/>
                    </w:rPr>
                  </w:pPr>
                </w:p>
                <w:p w14:paraId="1D29A4D1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4.1</w:t>
                  </w:r>
                </w:p>
              </w:tc>
              <w:tc>
                <w:tcPr>
                  <w:tcW w:w="712" w:type="pct"/>
                </w:tcPr>
                <w:p w14:paraId="2431BCDE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1D2A8072">
                  <w:pPr>
                    <w:tabs>
                      <w:tab w:val="left" w:pos="6915"/>
                    </w:tabs>
                    <w:jc w:val="left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4168AFDC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读数头</w:t>
                  </w:r>
                </w:p>
              </w:tc>
              <w:tc>
                <w:tcPr>
                  <w:tcW w:w="744" w:type="pct"/>
                </w:tcPr>
                <w:p w14:paraId="2A85AFC4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</w:p>
                <w:p w14:paraId="1DB73B59">
                  <w:pPr>
                    <w:widowControl/>
                    <w:rPr>
                      <w:rFonts w:hint="eastAsia"/>
                      <w:color w:val="000000"/>
                      <w:szCs w:val="21"/>
                    </w:rPr>
                  </w:pPr>
                </w:p>
                <w:p w14:paraId="7AC08300">
                  <w:pPr>
                    <w:widowControl/>
                    <w:jc w:val="center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12件</w:t>
                  </w:r>
                </w:p>
              </w:tc>
              <w:tc>
                <w:tcPr>
                  <w:tcW w:w="3031" w:type="pct"/>
                </w:tcPr>
                <w:p w14:paraId="6DD54135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读数头测量类型：增量式直线光栅读数头，15针D型插头；分辨率：</w:t>
                  </w:r>
                  <w:r>
                    <w:rPr>
                      <w:rFonts w:hint="eastAsia"/>
                      <w:szCs w:val="21"/>
                    </w:rPr>
                    <w:t>25nm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；电子细分误差（SED）：典型值</w:t>
                  </w:r>
                  <w:r>
                    <w:rPr>
                      <w:color w:val="000000"/>
                      <w:szCs w:val="21"/>
                    </w:rPr>
                    <w:t>＜±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15nm（直线光栅）；时钟频率：4MHZ；工作温度：0-70℃；</w:t>
                  </w:r>
                  <w:r>
                    <w:rPr>
                      <w:color w:val="FF0000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电缆长度：不低于3</w:t>
                  </w:r>
                  <w:r>
                    <w:rPr>
                      <w:rFonts w:hint="eastAsia"/>
                      <w:szCs w:val="21"/>
                    </w:rPr>
                    <w:t>米，外径为4.25±0.25nm；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报警格式：线性驱动报警。</w:t>
                  </w:r>
                </w:p>
              </w:tc>
            </w:tr>
            <w:tr w14:paraId="727C2E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0" w:type="pct"/>
                </w:tcPr>
                <w:p w14:paraId="486DCBC8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76D73DEE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</w:p>
                <w:p w14:paraId="41F400C2">
                  <w:pPr>
                    <w:tabs>
                      <w:tab w:val="left" w:pos="6915"/>
                    </w:tabs>
                    <w:rPr>
                      <w:rFonts w:hint="eastAsia"/>
                      <w:bCs/>
                      <w:sz w:val="24"/>
                    </w:rPr>
                  </w:pPr>
                </w:p>
                <w:p w14:paraId="743F3E28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hint="eastAsia"/>
                      <w:bCs/>
                      <w:sz w:val="24"/>
                    </w:rPr>
                    <w:t>4.2</w:t>
                  </w:r>
                </w:p>
              </w:tc>
              <w:tc>
                <w:tcPr>
                  <w:tcW w:w="712" w:type="pct"/>
                </w:tcPr>
                <w:p w14:paraId="46D373D3">
                  <w:pPr>
                    <w:tabs>
                      <w:tab w:val="left" w:pos="6915"/>
                    </w:tabs>
                    <w:jc w:val="center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69C3A105">
                  <w:pPr>
                    <w:tabs>
                      <w:tab w:val="left" w:pos="6915"/>
                    </w:tabs>
                    <w:jc w:val="center"/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01FEF376">
                  <w:pPr>
                    <w:tabs>
                      <w:tab w:val="left" w:pos="6915"/>
                    </w:tabs>
                    <w:rPr>
                      <w:rFonts w:hint="eastAsia" w:cs="宋体" w:asciiTheme="minorEastAsia" w:hAnsiTheme="minorEastAsia"/>
                      <w:kern w:val="0"/>
                    </w:rPr>
                  </w:pPr>
                </w:p>
                <w:p w14:paraId="11822B36">
                  <w:pPr>
                    <w:tabs>
                      <w:tab w:val="left" w:pos="6915"/>
                    </w:tabs>
                    <w:jc w:val="center"/>
                    <w:rPr>
                      <w:bCs/>
                      <w:sz w:val="24"/>
                    </w:rPr>
                  </w:pPr>
                  <w:r>
                    <w:rPr>
                      <w:rFonts w:cs="宋体" w:asciiTheme="minorEastAsia" w:hAnsiTheme="minorEastAsia"/>
                      <w:kern w:val="0"/>
                    </w:rPr>
                    <w:t>光栅尺</w:t>
                  </w:r>
                </w:p>
              </w:tc>
              <w:tc>
                <w:tcPr>
                  <w:tcW w:w="744" w:type="pct"/>
                </w:tcPr>
                <w:p w14:paraId="3E97898B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</w:p>
                <w:p w14:paraId="56ABD71B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</w:p>
                <w:p w14:paraId="5DB51EA3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</w:p>
                <w:p w14:paraId="28D8C79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1件</w:t>
                  </w:r>
                </w:p>
                <w:p w14:paraId="6FF0D92B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</w:p>
              </w:tc>
              <w:tc>
                <w:tcPr>
                  <w:tcW w:w="3031" w:type="pct"/>
                </w:tcPr>
                <w:p w14:paraId="0B949435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光栅尺规格（H*W）：0.4mm*8mm（含不干胶带），</w:t>
                  </w:r>
                  <w:r>
                    <w:t>总长</w:t>
                  </w:r>
                  <w:r>
                    <w:rPr>
                      <w:rFonts w:hint="eastAsia"/>
                    </w:rPr>
                    <w:t>5米，可根据需要裁切成要用的长度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，栅距20um；</w:t>
                  </w:r>
                </w:p>
                <w:p w14:paraId="614EEFA7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精度(20℃时)：±5µ</w:t>
                  </w:r>
                  <w:r>
                    <w:rPr>
                      <w:color w:val="000000"/>
                      <w:szCs w:val="21"/>
                    </w:rPr>
                    <w:t>m（长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1米以内时），线性精度：±2.5µ</w:t>
                  </w:r>
                  <w:r>
                    <w:rPr>
                      <w:color w:val="000000"/>
                      <w:szCs w:val="21"/>
                    </w:rPr>
                    <w:t>m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/m（通过两点误差修正实现）；</w:t>
                  </w:r>
                </w:p>
                <w:p w14:paraId="6DF191EC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热膨胀系数（20℃时）：10.1±0.2µ</w:t>
                  </w:r>
                  <w:r>
                    <w:rPr>
                      <w:color w:val="000000"/>
                      <w:szCs w:val="21"/>
                    </w:rPr>
                    <w:t>m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/m/℃。</w:t>
                  </w:r>
                </w:p>
                <w:p w14:paraId="761A23CF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参考零位：可直接嵌入到增量码道中，50mm（标称）间距。单个参考零位选项，由客户自行选择磁砺体位置。</w:t>
                  </w:r>
                </w:p>
                <w:p w14:paraId="425C3738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材料：经过硬化和淬火处理的不锈钢。</w:t>
                  </w:r>
                </w:p>
                <w:p w14:paraId="66CA3A10">
                  <w:pPr>
                    <w:widowControl/>
                    <w:jc w:val="left"/>
                    <w:rPr>
                      <w:color w:val="00000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注：另须配备</w:t>
                  </w:r>
                  <w:r>
                    <w:rPr>
                      <w:rFonts w:hint="eastAsia"/>
                      <w:szCs w:val="21"/>
                    </w:rPr>
                    <w:t>12对</w:t>
                  </w:r>
                  <w:r>
                    <w:rPr>
                      <w:rFonts w:hint="eastAsia"/>
                      <w:color w:val="000000"/>
                      <w:szCs w:val="21"/>
                    </w:rPr>
                    <w:t>光栅尺端部盖条；1件光栅尺安装工具；12件光栅尺参考零位选择器；1件光栅尺裁剪铡刀；12件光栅尺安装用基准夹具。</w:t>
                  </w:r>
                </w:p>
              </w:tc>
            </w:tr>
          </w:tbl>
          <w:p w14:paraId="5826F93B">
            <w:pPr>
              <w:tabs>
                <w:tab w:val="left" w:pos="6915"/>
              </w:tabs>
              <w:jc w:val="both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后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8个月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内交货到我方指定地点。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43DBF988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国内采购合同分期付款（合同签订后预付30%，到货验收合格后，支付剩余70%）。</w:t>
            </w:r>
          </w:p>
          <w:p w14:paraId="0D217814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满足各项指标要求。提供出厂检定报告、产品使用及维护说明书。</w:t>
            </w:r>
          </w:p>
          <w:p w14:paraId="007BE4C0">
            <w:pPr>
              <w:tabs>
                <w:tab w:val="left" w:pos="6915"/>
              </w:tabs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免费保修期1年，同时提供终身维护服务。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09E50913">
      <w:pPr>
        <w:ind w:right="84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</w:p>
    <w:p w14:paraId="7B03329C">
      <w:pPr>
        <w:ind w:right="840"/>
        <w:jc w:val="right"/>
        <w:rPr>
          <w:sz w:val="24"/>
          <w:szCs w:val="24"/>
        </w:rPr>
      </w:pP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</w:p>
    <w:p w14:paraId="77E7A2D5">
      <w:pPr>
        <w:ind w:right="840"/>
        <w:jc w:val="right"/>
      </w:pP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</w:p>
    <w:p w14:paraId="59B4DDFD"/>
    <w:p w14:paraId="4D0C580A"/>
    <w:p w14:paraId="00BC09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正圆 55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4EF6C24"/>
    <w:rsid w:val="38C8434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1095</Words>
  <Characters>1328</Characters>
  <Lines>0</Lines>
  <Paragraphs>0</Paragraphs>
  <TotalTime>0</TotalTime>
  <ScaleCrop>false</ScaleCrop>
  <LinksUpToDate>false</LinksUpToDate>
  <CharactersWithSpaces>1342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DELL</cp:lastModifiedBy>
  <dcterms:modified xsi:type="dcterms:W3CDTF">2026-08-06T02:57:59Z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EE51EF53A6CA49AB8C818A32662E9C31_13</vt:lpwstr>
  </property>
  <property fmtid="{D5CDD505-2E9C-101B-9397-08002B2CF9AE}" pid="4" name="KSOTemplateDocerSaveRecord">
    <vt:lpwstr>eyJoZGlkIjoiN2RmNGQ2MDc0ZGFiNmIyNjNmMmJiNzcxMzg1OWQzY2YifQ==</vt:lpwstr>
  </property>
</Properties>
</file>