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4D1CD2">
        <w:trPr>
          <w:trHeight w:hRule="exact" w:val="3769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190CA5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分子泵组</w:t>
            </w:r>
          </w:p>
        </w:tc>
        <w:tc>
          <w:tcPr>
            <w:tcW w:w="6804" w:type="dxa"/>
          </w:tcPr>
          <w:p w:rsidR="00190CA5" w:rsidRPr="00190CA5" w:rsidRDefault="00190CA5" w:rsidP="00190CA5">
            <w:pPr>
              <w:spacing w:line="48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190CA5">
              <w:rPr>
                <w:rFonts w:ascii="宋体" w:eastAsia="宋体" w:hAnsi="宋体" w:hint="eastAsia"/>
                <w:bCs/>
                <w:sz w:val="24"/>
                <w:szCs w:val="28"/>
              </w:rPr>
              <w:t>分子泵抽速不低于</w:t>
            </w:r>
            <w:r w:rsidRPr="00190CA5">
              <w:rPr>
                <w:rFonts w:ascii="宋体" w:eastAsia="宋体" w:hAnsi="宋体"/>
                <w:bCs/>
                <w:sz w:val="24"/>
                <w:szCs w:val="28"/>
              </w:rPr>
              <w:t>250L/s，冷却方式可选水冷或风冷，极限真空优于5E-8mbar；</w:t>
            </w:r>
          </w:p>
          <w:p w:rsidR="00190CA5" w:rsidRPr="00190CA5" w:rsidRDefault="00190CA5" w:rsidP="00190CA5">
            <w:pPr>
              <w:spacing w:line="48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190CA5">
              <w:rPr>
                <w:rFonts w:ascii="宋体" w:eastAsia="宋体" w:hAnsi="宋体"/>
                <w:bCs/>
                <w:sz w:val="24"/>
                <w:szCs w:val="28"/>
              </w:rPr>
              <w:t>干泵极限真空优于2Pa，自带气镇。</w:t>
            </w:r>
          </w:p>
          <w:p w:rsidR="00190CA5" w:rsidRPr="00190CA5" w:rsidRDefault="00190CA5" w:rsidP="00190CA5">
            <w:pPr>
              <w:spacing w:line="480" w:lineRule="auto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  <w:r w:rsidRPr="00190CA5">
              <w:rPr>
                <w:rFonts w:ascii="宋体" w:eastAsia="宋体" w:hAnsi="宋体"/>
                <w:bCs/>
                <w:sz w:val="24"/>
                <w:szCs w:val="28"/>
              </w:rPr>
              <w:t>该泵组需配备真空测量装置，设备量程范围必须包含大气到5E-8mbar。</w:t>
            </w:r>
          </w:p>
          <w:p w:rsidR="00D963A2" w:rsidRPr="00190CA5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  <w:bookmarkStart w:id="0" w:name="_GoBack"/>
      <w:bookmarkEnd w:id="0"/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2BE" w:rsidRDefault="000272BE" w:rsidP="00012EFB">
      <w:r>
        <w:separator/>
      </w:r>
    </w:p>
  </w:endnote>
  <w:endnote w:type="continuationSeparator" w:id="0">
    <w:p w:rsidR="000272BE" w:rsidRDefault="000272BE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2BE" w:rsidRDefault="000272BE" w:rsidP="00012EFB">
      <w:r>
        <w:separator/>
      </w:r>
    </w:p>
  </w:footnote>
  <w:footnote w:type="continuationSeparator" w:id="0">
    <w:p w:rsidR="000272BE" w:rsidRDefault="000272BE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315071"/>
    <w:rsid w:val="00351D39"/>
    <w:rsid w:val="0036461A"/>
    <w:rsid w:val="003E5D50"/>
    <w:rsid w:val="004012CB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36</Words>
  <Characters>211</Characters>
  <Application>Microsoft Office Word</Application>
  <DocSecurity>0</DocSecurity>
  <Lines>1</Lines>
  <Paragraphs>1</Paragraphs>
  <ScaleCrop>false</ScaleCrop>
  <Company>P R C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2022-07-29T06:10:00Z</dcterms:created>
  <dcterms:modified xsi:type="dcterms:W3CDTF">2023-10-25T03:17:00Z</dcterms:modified>
</cp:coreProperties>
</file>