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bookmarkStart w:id="0" w:name="_GoBack"/>
            <w:r>
              <w:rPr>
                <w:rFonts w:hint="eastAsia" w:ascii="宋体" w:hAnsi="宋体"/>
                <w:bCs/>
                <w:szCs w:val="21"/>
              </w:rPr>
              <w:t>腔体/原位装置高精度进气系统</w:t>
            </w:r>
            <w:bookmarkEnd w:id="0"/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5BCD80C">
            <w:pPr>
              <w:tabs>
                <w:tab w:val="left" w:pos="6915"/>
              </w:tabs>
              <w:spacing w:line="276" w:lineRule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采购一套腔体/原位装置高精度气路系统，包括气路管道、进气端、精密气体流量控制、PLC控制模块等组件，具体技术参数要求如下：</w:t>
            </w:r>
          </w:p>
          <w:p w14:paraId="7A20CAE7">
            <w:pPr>
              <w:rPr>
                <w:bCs/>
                <w:sz w:val="24"/>
              </w:rPr>
            </w:pPr>
            <w:r>
              <w:rPr>
                <w:rFonts w:hint="eastAsia"/>
                <w:szCs w:val="21"/>
              </w:rPr>
              <w:t>（1）九</w:t>
            </w:r>
            <w:r>
              <w:rPr>
                <w:szCs w:val="21"/>
              </w:rPr>
              <w:t>路独立进气/配气气路管道：管道（EP级）气路，长度</w:t>
            </w:r>
            <w:r>
              <w:rPr>
                <w:rFonts w:hint="eastAsia"/>
                <w:szCs w:val="21"/>
              </w:rPr>
              <w:t>为</w:t>
            </w:r>
            <w:r>
              <w:rPr>
                <w:szCs w:val="21"/>
              </w:rPr>
              <w:t>5米；类型</w:t>
            </w:r>
            <w:r>
              <w:rPr>
                <w:rFonts w:hint="eastAsia"/>
                <w:szCs w:val="21"/>
              </w:rPr>
              <w:t>为</w:t>
            </w:r>
            <w:r>
              <w:rPr>
                <w:szCs w:val="21"/>
              </w:rPr>
              <w:t>不锈钢无缝钢管；规格、压力等级</w:t>
            </w:r>
            <w:r>
              <w:rPr>
                <w:rFonts w:hint="eastAsia"/>
                <w:szCs w:val="21"/>
              </w:rPr>
              <w:t>为</w:t>
            </w: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.00</w:t>
            </w:r>
            <w:r>
              <w:rPr>
                <w:szCs w:val="21"/>
              </w:rPr>
              <w:t xml:space="preserve"> *0.89 mm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耐压5200 psi、材质SS316L；连接形式</w:t>
            </w:r>
            <w:r>
              <w:rPr>
                <w:rFonts w:hint="eastAsia"/>
                <w:szCs w:val="21"/>
              </w:rPr>
              <w:t>为</w:t>
            </w:r>
            <w:r>
              <w:rPr>
                <w:szCs w:val="21"/>
              </w:rPr>
              <w:t>全自动焊接；内部光洁度要求</w:t>
            </w:r>
            <w:r>
              <w:rPr>
                <w:rFonts w:hint="eastAsia"/>
                <w:szCs w:val="21"/>
              </w:rPr>
              <w:t>为</w:t>
            </w:r>
            <w:r>
              <w:rPr>
                <w:szCs w:val="21"/>
              </w:rPr>
              <w:t>EP平均表面粗糙度Ra≤0.25 μm。</w:t>
            </w:r>
            <w:r>
              <w:rPr>
                <w:rFonts w:hint="eastAsia"/>
                <w:szCs w:val="21"/>
              </w:rPr>
              <w:t>（2）</w:t>
            </w:r>
            <w:r>
              <w:rPr>
                <w:szCs w:val="21"/>
              </w:rPr>
              <w:t>进气端：1/4英寸VCR接口气动隔膜阀及配套PLC电磁阀（</w:t>
            </w:r>
            <w:r>
              <w:rPr>
                <w:rFonts w:hint="eastAsia"/>
                <w:szCs w:val="21"/>
              </w:rPr>
              <w:t>18</w:t>
            </w:r>
            <w:r>
              <w:rPr>
                <w:szCs w:val="21"/>
              </w:rPr>
              <w:t>套）、1/4英寸VCR接口、质量流量控制器（</w:t>
            </w: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套），混气汇流管道（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套）。</w:t>
            </w:r>
            <w:r>
              <w:rPr>
                <w:rFonts w:hint="eastAsia"/>
                <w:szCs w:val="21"/>
              </w:rPr>
              <w:t>（3）</w:t>
            </w:r>
            <w:r>
              <w:rPr>
                <w:szCs w:val="21"/>
              </w:rPr>
              <w:t>出气端：波纹管5个。</w:t>
            </w:r>
            <w:r>
              <w:rPr>
                <w:rFonts w:hint="eastAsia"/>
                <w:szCs w:val="21"/>
              </w:rPr>
              <w:t>（4）</w:t>
            </w:r>
            <w:r>
              <w:rPr>
                <w:szCs w:val="21"/>
              </w:rPr>
              <w:t>洗气模块：波纹管</w:t>
            </w: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个、</w:t>
            </w:r>
            <w:r>
              <w:rPr>
                <w:rFonts w:hint="eastAsia"/>
                <w:szCs w:val="21"/>
              </w:rPr>
              <w:t>4套球阀及</w:t>
            </w:r>
            <w:r>
              <w:rPr>
                <w:szCs w:val="21"/>
              </w:rPr>
              <w:t>各型接头若干。</w:t>
            </w:r>
            <w:r>
              <w:rPr>
                <w:rFonts w:hint="eastAsia"/>
                <w:szCs w:val="21"/>
              </w:rPr>
              <w:t>（5）</w:t>
            </w:r>
            <w:r>
              <w:rPr>
                <w:szCs w:val="21"/>
              </w:rPr>
              <w:t>精密气体流量控制</w:t>
            </w:r>
            <w:r>
              <w:rPr>
                <w:rFonts w:hint="eastAsia"/>
                <w:szCs w:val="21"/>
              </w:rPr>
              <w:t>范围</w:t>
            </w:r>
            <w:r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%</w:t>
            </w:r>
            <w:r>
              <w:rPr>
                <w:rFonts w:hint="eastAsia"/>
                <w:szCs w:val="21"/>
              </w:rPr>
              <w:t>~100%</w:t>
            </w:r>
            <w:r>
              <w:rPr>
                <w:szCs w:val="21"/>
              </w:rPr>
              <w:t>F.S.</w:t>
            </w:r>
            <w:r>
              <w:rPr>
                <w:rFonts w:hint="eastAsia"/>
                <w:szCs w:val="21"/>
              </w:rPr>
              <w:t>，最大量程为</w:t>
            </w: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sccm。</w:t>
            </w:r>
            <w:r>
              <w:rPr>
                <w:rFonts w:hint="eastAsia"/>
                <w:szCs w:val="21"/>
              </w:rPr>
              <w:t>（6）</w:t>
            </w:r>
            <w:r>
              <w:rPr>
                <w:szCs w:val="21"/>
              </w:rPr>
              <w:t>流量控制精度：±1.0%S.P.（≥30%F.S.）；±0.30%F.S.（&lt;30%F.S.）。</w:t>
            </w:r>
            <w:r>
              <w:rPr>
                <w:rFonts w:hint="eastAsia"/>
                <w:szCs w:val="21"/>
              </w:rPr>
              <w:t>（7）</w:t>
            </w:r>
            <w:r>
              <w:rPr>
                <w:szCs w:val="21"/>
              </w:rPr>
              <w:t>压力探测1000~10</w:t>
            </w:r>
            <w:r>
              <w:rPr>
                <w:szCs w:val="21"/>
                <w:vertAlign w:val="superscript"/>
              </w:rPr>
              <w:t xml:space="preserve">-4 </w:t>
            </w:r>
            <w:r>
              <w:rPr>
                <w:szCs w:val="21"/>
              </w:rPr>
              <w:t>mbar。</w:t>
            </w:r>
            <w:r>
              <w:rPr>
                <w:rFonts w:hint="eastAsia"/>
                <w:szCs w:val="21"/>
              </w:rPr>
              <w:t>（8）</w:t>
            </w:r>
            <w:r>
              <w:rPr>
                <w:szCs w:val="21"/>
              </w:rPr>
              <w:t>漏率≤1×10</w:t>
            </w:r>
            <w:r>
              <w:rPr>
                <w:szCs w:val="21"/>
                <w:vertAlign w:val="superscript"/>
              </w:rPr>
              <w:t>-10</w:t>
            </w:r>
            <w:r>
              <w:rPr>
                <w:szCs w:val="21"/>
              </w:rPr>
              <w:t xml:space="preserve"> mbar·m³/s。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571ED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签订合同后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个月</w:t>
            </w:r>
          </w:p>
          <w:p w14:paraId="4F570888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（1）合同签订后，支付合同总价的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hint="eastAsia" w:ascii="宋体" w:hAnsi="宋体"/>
                <w:bCs/>
                <w:szCs w:val="21"/>
              </w:rPr>
              <w:t>0%；（2）货物出厂测试合格并发货后，支付合同总价的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0%；（3）货到买方指定地点并且经买方验收合格后，支付合同总价的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0%。</w:t>
            </w:r>
          </w:p>
          <w:p w14:paraId="58EF2558">
            <w:pPr>
              <w:tabs>
                <w:tab w:val="left" w:pos="6915"/>
              </w:tabs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到货后现场验收：（1）九路进气五路出气；（2）精密气体流量控制：2%~100%F.S.，最大量程为100 sccm；（3）压力探测1000~10</w:t>
            </w:r>
            <w:r>
              <w:rPr>
                <w:rFonts w:hint="eastAsia"/>
                <w:szCs w:val="21"/>
                <w:vertAlign w:val="superscript"/>
              </w:rPr>
              <w:t>-4</w:t>
            </w:r>
            <w:r>
              <w:rPr>
                <w:rFonts w:hint="eastAsia"/>
                <w:szCs w:val="21"/>
              </w:rPr>
              <w:t xml:space="preserve"> mbar；（4）漏率≤ 1×10</w:t>
            </w:r>
            <w:r>
              <w:rPr>
                <w:rFonts w:hint="eastAsia"/>
                <w:szCs w:val="21"/>
                <w:vertAlign w:val="superscript"/>
              </w:rPr>
              <w:t>-10</w:t>
            </w:r>
            <w:r>
              <w:rPr>
                <w:rFonts w:hint="eastAsia"/>
                <w:szCs w:val="21"/>
              </w:rPr>
              <w:t xml:space="preserve"> mbar·m³/s；（5）有专用软件，适配于Windows 10/11系统，可利用PC端全自动控制，可重新部署在其他电脑。</w:t>
            </w:r>
          </w:p>
          <w:p w14:paraId="6C38C875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szCs w:val="21"/>
              </w:rPr>
              <w:t>提供至少1年的免费保修，包含人工、维修及零件等费用。在保修期内，供货商需要及时提供维修服务，包括产品的正常检修、维护等。保修期自验收签字之日算起，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  <w:szCs w:val="21"/>
              </w:rPr>
              <w:t>保修期内因质量问题而导致设备停用的时间从保修期中扣除</w:t>
            </w:r>
            <w:r>
              <w:rPr>
                <w:szCs w:val="21"/>
              </w:rPr>
              <w:t>。</w:t>
            </w:r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B1030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75E4180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2026-04-02T02:53:14Z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