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681C7D" w14:paraId="3943849B" w14:textId="77777777" w:rsidTr="00093A1E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681C7D" w:rsidRDefault="00681C7D" w:rsidP="00681C7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07A1F093" w:rsidR="00681C7D" w:rsidRPr="00995429" w:rsidRDefault="00C64FB5" w:rsidP="00681C7D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B620BC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UFO真空腔体系统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AAB680" w14:textId="77777777" w:rsidR="00C64FB5" w:rsidRPr="00C07CAE" w:rsidRDefault="00C64FB5" w:rsidP="00C64FB5">
            <w:pPr>
              <w:pStyle w:val="a6"/>
              <w:numPr>
                <w:ilvl w:val="0"/>
                <w:numId w:val="17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兼容当前ARPES实验站的空间布局。如下图所示，UFO真空系统的主要作用是在不同真空系统之间完成样品的传递。国家同步辐射实验室ARPES实验站的UFO真空系统目前连接的设备主要有PREP</w:t>
            </w:r>
            <w:r>
              <w:rPr>
                <w:rFonts w:ascii="宋体" w:hAnsi="宋体" w:cs="宋体"/>
                <w:bCs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Cs/>
                <w:szCs w:val="21"/>
              </w:rPr>
              <w:t>chamber，MBE，磁化腔，进样室和MAG</w:t>
            </w:r>
            <w:r>
              <w:rPr>
                <w:rFonts w:ascii="宋体" w:hAnsi="宋体" w:cs="宋体"/>
                <w:bCs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Cs/>
                <w:szCs w:val="21"/>
              </w:rPr>
              <w:t>chamber。本次采购的新UFO真空系统要求可以继续对接这些系统，并且兼容当前的系统支架和新的UFO真空旋转机构。厂商需要自己完成空间尺寸测绘、设计和安装。</w:t>
            </w:r>
          </w:p>
          <w:p w14:paraId="592830C1" w14:textId="77777777" w:rsidR="00C64FB5" w:rsidRDefault="00C64FB5" w:rsidP="00C64FB5">
            <w:pPr>
              <w:tabs>
                <w:tab w:val="left" w:pos="6915"/>
              </w:tabs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493D8D04" wp14:editId="5957AB8B">
                  <wp:extent cx="2776537" cy="2299013"/>
                  <wp:effectExtent l="0" t="0" r="5080" b="635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4895" cy="2305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E3374C" w14:textId="77777777" w:rsidR="00C64FB5" w:rsidRPr="00D56F9B" w:rsidRDefault="00C64FB5" w:rsidP="00C64FB5">
            <w:pPr>
              <w:pStyle w:val="a6"/>
              <w:numPr>
                <w:ilvl w:val="0"/>
                <w:numId w:val="17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/>
                <w:bCs/>
                <w:szCs w:val="21"/>
              </w:rPr>
            </w:pPr>
            <w:r w:rsidRPr="00D56F9B">
              <w:rPr>
                <w:rFonts w:ascii="宋体" w:hAnsi="宋体" w:cs="宋体" w:hint="eastAsia"/>
                <w:bCs/>
                <w:szCs w:val="21"/>
              </w:rPr>
              <w:t>系统可以耐至少1</w:t>
            </w:r>
            <w:r w:rsidRPr="00D56F9B">
              <w:rPr>
                <w:rFonts w:ascii="宋体" w:hAnsi="宋体" w:cs="宋体"/>
                <w:bCs/>
                <w:szCs w:val="21"/>
              </w:rPr>
              <w:t>30</w:t>
            </w:r>
            <w:r w:rsidRPr="00D56F9B">
              <w:rPr>
                <w:rFonts w:ascii="宋体" w:hAnsi="宋体" w:cs="宋体" w:hint="eastAsia"/>
                <w:bCs/>
                <w:szCs w:val="21"/>
              </w:rPr>
              <w:t>度烘烤温度，真空漏率优于3×10</w:t>
            </w:r>
            <w:r w:rsidRPr="00D56F9B">
              <w:rPr>
                <w:rFonts w:ascii="宋体" w:hAnsi="宋体" w:cs="宋体" w:hint="eastAsia"/>
                <w:bCs/>
                <w:szCs w:val="21"/>
                <w:vertAlign w:val="superscript"/>
              </w:rPr>
              <w:t>-10</w:t>
            </w:r>
            <w:r w:rsidRPr="00D56F9B">
              <w:rPr>
                <w:rFonts w:ascii="宋体" w:hAnsi="宋体" w:cs="宋体" w:hint="eastAsia"/>
                <w:bCs/>
                <w:szCs w:val="21"/>
              </w:rPr>
              <w:t xml:space="preserve"> mbar·L/s，经烘烤后真空度优于</w:t>
            </w:r>
            <w:r w:rsidRPr="00D56F9B">
              <w:rPr>
                <w:rFonts w:ascii="宋体" w:hAnsi="宋体" w:cs="宋体"/>
                <w:bCs/>
                <w:szCs w:val="21"/>
              </w:rPr>
              <w:t>8</w:t>
            </w:r>
            <w:r w:rsidRPr="00D56F9B">
              <w:rPr>
                <w:rFonts w:ascii="宋体" w:hAnsi="宋体" w:cs="宋体" w:hint="eastAsia"/>
                <w:bCs/>
                <w:szCs w:val="21"/>
              </w:rPr>
              <w:t>×10</w:t>
            </w:r>
            <w:r w:rsidRPr="00D56F9B">
              <w:rPr>
                <w:rFonts w:ascii="宋体" w:hAnsi="宋体" w:cs="宋体" w:hint="eastAsia"/>
                <w:bCs/>
                <w:szCs w:val="21"/>
                <w:vertAlign w:val="superscript"/>
              </w:rPr>
              <w:t>-10</w:t>
            </w:r>
            <w:r w:rsidRPr="00D56F9B">
              <w:rPr>
                <w:rFonts w:ascii="宋体" w:hAnsi="宋体" w:cs="宋体" w:hint="eastAsia"/>
                <w:bCs/>
                <w:szCs w:val="21"/>
              </w:rPr>
              <w:t xml:space="preserve"> mbar</w:t>
            </w:r>
          </w:p>
          <w:p w14:paraId="28CD60FD" w14:textId="77777777" w:rsidR="00C64FB5" w:rsidRPr="00D56F9B" w:rsidRDefault="00C64FB5" w:rsidP="00C64FB5">
            <w:pPr>
              <w:pStyle w:val="a6"/>
              <w:numPr>
                <w:ilvl w:val="0"/>
                <w:numId w:val="17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/>
                <w:bCs/>
                <w:szCs w:val="21"/>
              </w:rPr>
            </w:pPr>
            <w:r w:rsidRPr="00D56F9B">
              <w:rPr>
                <w:rFonts w:ascii="宋体" w:hAnsi="宋体" w:cs="宋体" w:hint="eastAsia"/>
                <w:bCs/>
                <w:szCs w:val="21"/>
              </w:rPr>
              <w:t>包含烘烤系统和支架</w:t>
            </w:r>
          </w:p>
          <w:p w14:paraId="3BB16AEE" w14:textId="198A29E6" w:rsidR="00681C7D" w:rsidRPr="00C64FB5" w:rsidRDefault="00C64FB5" w:rsidP="00681C7D">
            <w:pPr>
              <w:pStyle w:val="a6"/>
              <w:numPr>
                <w:ilvl w:val="0"/>
                <w:numId w:val="17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/>
                <w:bCs/>
                <w:szCs w:val="21"/>
              </w:rPr>
            </w:pPr>
            <w:r w:rsidRPr="00D56F9B">
              <w:rPr>
                <w:rFonts w:ascii="宋体" w:hAnsi="宋体" w:cs="宋体" w:hint="eastAsia"/>
                <w:bCs/>
                <w:szCs w:val="21"/>
              </w:rPr>
              <w:t>包含各系统之间的真空转接和膛线变径直通</w:t>
            </w:r>
          </w:p>
        </w:tc>
        <w:tc>
          <w:tcPr>
            <w:tcW w:w="1418" w:type="dxa"/>
            <w:vAlign w:val="center"/>
          </w:tcPr>
          <w:p w14:paraId="205FF5AB" w14:textId="77777777" w:rsidR="00681C7D" w:rsidRDefault="00681C7D" w:rsidP="00681C7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681C7D" w:rsidRDefault="00681C7D" w:rsidP="00681C7D">
            <w:pPr>
              <w:spacing w:line="240" w:lineRule="atLeast"/>
              <w:jc w:val="center"/>
            </w:pPr>
          </w:p>
        </w:tc>
      </w:tr>
      <w:tr w:rsidR="005C4758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0BC8E" w14:textId="77777777" w:rsidR="00C64FB5" w:rsidRPr="00D965F6" w:rsidRDefault="00C64FB5" w:rsidP="00C64FB5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430F4A">
              <w:rPr>
                <w:rFonts w:ascii="宋体" w:hAnsi="宋体" w:hint="eastAsia"/>
                <w:bCs/>
                <w:szCs w:val="21"/>
              </w:rPr>
              <w:t>乙方于合同生效之日起</w:t>
            </w:r>
            <w:r>
              <w:rPr>
                <w:rFonts w:ascii="宋体" w:hAnsi="宋体" w:hint="eastAsia"/>
                <w:bCs/>
                <w:szCs w:val="21"/>
              </w:rPr>
              <w:t>6</w:t>
            </w:r>
            <w:r w:rsidRPr="00430F4A">
              <w:rPr>
                <w:rFonts w:ascii="宋体" w:hAnsi="宋体" w:hint="eastAsia"/>
                <w:bCs/>
                <w:szCs w:val="21"/>
              </w:rPr>
              <w:t>个月内将货物送达至甲方指定地点</w:t>
            </w:r>
          </w:p>
          <w:p w14:paraId="35DE9716" w14:textId="77777777" w:rsidR="00C64FB5" w:rsidRDefault="00C64FB5" w:rsidP="00C64FB5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3756F871" w14:textId="77777777" w:rsidR="00C64FB5" w:rsidRPr="00297268" w:rsidRDefault="00C64FB5" w:rsidP="00C64FB5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297268">
              <w:rPr>
                <w:rFonts w:ascii="宋体" w:hAnsi="宋体" w:hint="eastAsia"/>
                <w:bCs/>
                <w:szCs w:val="21"/>
              </w:rPr>
              <w:t>（1）合同签订后15 日内，买方支付合同总价的</w:t>
            </w:r>
            <w:r w:rsidRPr="00297268">
              <w:rPr>
                <w:rFonts w:ascii="宋体" w:hAnsi="宋体"/>
                <w:bCs/>
                <w:szCs w:val="21"/>
              </w:rPr>
              <w:t>6</w:t>
            </w:r>
            <w:r w:rsidRPr="00297268">
              <w:rPr>
                <w:rFonts w:ascii="宋体" w:hAnsi="宋体" w:hint="eastAsia"/>
                <w:bCs/>
                <w:szCs w:val="21"/>
              </w:rPr>
              <w:t>0% ；</w:t>
            </w:r>
          </w:p>
          <w:p w14:paraId="1E85CB8A" w14:textId="77777777" w:rsidR="00C64FB5" w:rsidRDefault="00C64FB5" w:rsidP="00C64FB5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297268">
              <w:rPr>
                <w:rFonts w:ascii="宋体" w:hAnsi="宋体" w:hint="eastAsia"/>
                <w:bCs/>
                <w:szCs w:val="21"/>
              </w:rPr>
              <w:t>（2）货到指定地点并且验收合格后15日内，买方支付合同总价的</w:t>
            </w:r>
            <w:r w:rsidRPr="00297268">
              <w:rPr>
                <w:rFonts w:ascii="宋体" w:hAnsi="宋体"/>
                <w:bCs/>
                <w:szCs w:val="21"/>
              </w:rPr>
              <w:t>4</w:t>
            </w:r>
            <w:r w:rsidRPr="00297268">
              <w:rPr>
                <w:rFonts w:ascii="宋体" w:hAnsi="宋体" w:hint="eastAsia"/>
                <w:bCs/>
                <w:szCs w:val="21"/>
              </w:rPr>
              <w:t>0%。</w:t>
            </w:r>
          </w:p>
          <w:p w14:paraId="0DDE215C" w14:textId="77777777" w:rsidR="00C64FB5" w:rsidRPr="00D965F6" w:rsidRDefault="00C64FB5" w:rsidP="00C64FB5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297268">
              <w:rPr>
                <w:rFonts w:ascii="宋体" w:hAnsi="宋体" w:hint="eastAsia"/>
                <w:bCs/>
                <w:szCs w:val="21"/>
              </w:rPr>
              <w:t>提供出厂测试报告</w:t>
            </w:r>
            <w:r>
              <w:rPr>
                <w:rFonts w:ascii="宋体" w:hAnsi="宋体" w:hint="eastAsia"/>
                <w:bCs/>
                <w:szCs w:val="21"/>
              </w:rPr>
              <w:t>，完成系统安装，真空度达标</w:t>
            </w:r>
          </w:p>
          <w:p w14:paraId="1DB2910E" w14:textId="77777777" w:rsidR="00C64FB5" w:rsidRPr="00D965F6" w:rsidRDefault="00C64FB5" w:rsidP="00C64FB5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297268">
              <w:rPr>
                <w:rFonts w:ascii="宋体" w:hAnsi="宋体" w:hint="eastAsia"/>
                <w:bCs/>
                <w:szCs w:val="21"/>
              </w:rPr>
              <w:t>免费保修期为</w:t>
            </w:r>
            <w:r w:rsidRPr="00297268">
              <w:rPr>
                <w:rFonts w:ascii="宋体" w:hAnsi="宋体"/>
                <w:bCs/>
                <w:szCs w:val="21"/>
              </w:rPr>
              <w:t>12</w:t>
            </w:r>
            <w:r w:rsidRPr="00297268">
              <w:rPr>
                <w:rFonts w:ascii="宋体" w:hAnsi="宋体" w:hint="eastAsia"/>
                <w:bCs/>
                <w:szCs w:val="21"/>
              </w:rPr>
              <w:t>个月</w:t>
            </w:r>
            <w:r>
              <w:rPr>
                <w:rFonts w:ascii="宋体" w:hAnsi="宋体" w:hint="eastAsia"/>
                <w:bCs/>
                <w:szCs w:val="21"/>
              </w:rPr>
              <w:t>。</w:t>
            </w:r>
            <w:r w:rsidRPr="00297268">
              <w:rPr>
                <w:rFonts w:ascii="宋体" w:hAnsi="宋体" w:hint="eastAsia"/>
                <w:bCs/>
                <w:szCs w:val="21"/>
              </w:rPr>
              <w:t>质保期内，</w:t>
            </w:r>
            <w:r w:rsidRPr="00297268">
              <w:rPr>
                <w:rFonts w:ascii="宋体" w:hAnsi="宋体" w:hint="eastAsia"/>
                <w:bCs/>
                <w:szCs w:val="21"/>
              </w:rPr>
              <w:lastRenderedPageBreak/>
              <w:t>非人为故障所需更换的零配件，不另收取人工费和差旅费</w:t>
            </w:r>
            <w:r>
              <w:rPr>
                <w:rFonts w:ascii="宋体" w:hAnsi="宋体" w:hint="eastAsia"/>
                <w:bCs/>
                <w:szCs w:val="21"/>
              </w:rPr>
              <w:t>。</w:t>
            </w:r>
          </w:p>
          <w:p w14:paraId="6B157C36" w14:textId="29F9D0EC" w:rsidR="005C4758" w:rsidRPr="00C64FB5" w:rsidRDefault="005C4758" w:rsidP="00681C7D">
            <w:pPr>
              <w:rPr>
                <w:rFonts w:ascii="Times New Roman" w:eastAsia="宋体" w:hAnsi="Times New Roman" w:cs="Times New Roman"/>
                <w:szCs w:val="24"/>
              </w:rPr>
            </w:pP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1F4785" w14:textId="77777777" w:rsidR="00BA0B2B" w:rsidRDefault="00BA0B2B" w:rsidP="008F5C2B">
      <w:r>
        <w:separator/>
      </w:r>
    </w:p>
  </w:endnote>
  <w:endnote w:type="continuationSeparator" w:id="0">
    <w:p w14:paraId="4C38AA28" w14:textId="77777777" w:rsidR="00BA0B2B" w:rsidRDefault="00BA0B2B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20378E" w14:textId="77777777" w:rsidR="00BA0B2B" w:rsidRDefault="00BA0B2B" w:rsidP="008F5C2B">
      <w:r>
        <w:separator/>
      </w:r>
    </w:p>
  </w:footnote>
  <w:footnote w:type="continuationSeparator" w:id="0">
    <w:p w14:paraId="6833429A" w14:textId="77777777" w:rsidR="00BA0B2B" w:rsidRDefault="00BA0B2B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01BC35B"/>
    <w:multiLevelType w:val="singleLevel"/>
    <w:tmpl w:val="901BC35B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F3C87C4C"/>
    <w:multiLevelType w:val="singleLevel"/>
    <w:tmpl w:val="F3C87C4C"/>
    <w:lvl w:ilvl="0">
      <w:start w:val="1"/>
      <w:numFmt w:val="decimal"/>
      <w:suff w:val="nothing"/>
      <w:lvlText w:val="%1、"/>
      <w:lvlJc w:val="left"/>
      <w:pPr>
        <w:ind w:left="-420"/>
      </w:pPr>
    </w:lvl>
  </w:abstractNum>
  <w:abstractNum w:abstractNumId="2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4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8">
    <w:nsid w:val="3C39205A"/>
    <w:multiLevelType w:val="hybridMultilevel"/>
    <w:tmpl w:val="6C766296"/>
    <w:lvl w:ilvl="0" w:tplc="AC7EE5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51921D7"/>
    <w:multiLevelType w:val="singleLevel"/>
    <w:tmpl w:val="451921D7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F1617F"/>
    <w:multiLevelType w:val="hybridMultilevel"/>
    <w:tmpl w:val="29FE81B6"/>
    <w:lvl w:ilvl="0" w:tplc="4658FC4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11"/>
  </w:num>
  <w:num w:numId="4">
    <w:abstractNumId w:val="9"/>
  </w:num>
  <w:num w:numId="5">
    <w:abstractNumId w:val="6"/>
  </w:num>
  <w:num w:numId="6">
    <w:abstractNumId w:val="15"/>
  </w:num>
  <w:num w:numId="7">
    <w:abstractNumId w:val="3"/>
  </w:num>
  <w:num w:numId="8">
    <w:abstractNumId w:val="16"/>
  </w:num>
  <w:num w:numId="9">
    <w:abstractNumId w:val="4"/>
  </w:num>
  <w:num w:numId="10">
    <w:abstractNumId w:val="2"/>
  </w:num>
  <w:num w:numId="11">
    <w:abstractNumId w:val="14"/>
  </w:num>
  <w:num w:numId="12">
    <w:abstractNumId w:val="5"/>
  </w:num>
  <w:num w:numId="13">
    <w:abstractNumId w:val="1"/>
  </w:num>
  <w:num w:numId="14">
    <w:abstractNumId w:val="0"/>
  </w:num>
  <w:num w:numId="15">
    <w:abstractNumId w:val="10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274F1"/>
    <w:rsid w:val="00050922"/>
    <w:rsid w:val="00090223"/>
    <w:rsid w:val="0009181D"/>
    <w:rsid w:val="00102C13"/>
    <w:rsid w:val="001501D1"/>
    <w:rsid w:val="001D3367"/>
    <w:rsid w:val="002026B2"/>
    <w:rsid w:val="00226893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4E3DF4"/>
    <w:rsid w:val="0053328B"/>
    <w:rsid w:val="00547A75"/>
    <w:rsid w:val="005C2EAE"/>
    <w:rsid w:val="005C4758"/>
    <w:rsid w:val="005F7E7B"/>
    <w:rsid w:val="006053F2"/>
    <w:rsid w:val="00642CDA"/>
    <w:rsid w:val="00670B3D"/>
    <w:rsid w:val="00681C7D"/>
    <w:rsid w:val="006D67E0"/>
    <w:rsid w:val="00705387"/>
    <w:rsid w:val="00720BC4"/>
    <w:rsid w:val="007230C5"/>
    <w:rsid w:val="00731AE1"/>
    <w:rsid w:val="00744E8E"/>
    <w:rsid w:val="00757D88"/>
    <w:rsid w:val="007B2AE3"/>
    <w:rsid w:val="00811B08"/>
    <w:rsid w:val="008A717C"/>
    <w:rsid w:val="008D62B6"/>
    <w:rsid w:val="008F0FFC"/>
    <w:rsid w:val="008F5C2B"/>
    <w:rsid w:val="009149BA"/>
    <w:rsid w:val="00961437"/>
    <w:rsid w:val="0098318A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7785A"/>
    <w:rsid w:val="00BA0B2B"/>
    <w:rsid w:val="00BA1B3F"/>
    <w:rsid w:val="00BC2767"/>
    <w:rsid w:val="00C1298E"/>
    <w:rsid w:val="00C26D9F"/>
    <w:rsid w:val="00C442AD"/>
    <w:rsid w:val="00C64FB5"/>
    <w:rsid w:val="00C6525C"/>
    <w:rsid w:val="00CA3288"/>
    <w:rsid w:val="00CD4BBF"/>
    <w:rsid w:val="00CD5217"/>
    <w:rsid w:val="00D011DC"/>
    <w:rsid w:val="00D04097"/>
    <w:rsid w:val="00D24D09"/>
    <w:rsid w:val="00D72E1E"/>
    <w:rsid w:val="00D81354"/>
    <w:rsid w:val="00E00131"/>
    <w:rsid w:val="00E147A9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91</Words>
  <Characters>520</Characters>
  <Application>Microsoft Office Word</Application>
  <DocSecurity>0</DocSecurity>
  <Lines>4</Lines>
  <Paragraphs>1</Paragraphs>
  <ScaleCrop>false</ScaleCrop>
  <Company>P R C</Company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22</cp:revision>
  <dcterms:created xsi:type="dcterms:W3CDTF">2024-07-15T01:36:00Z</dcterms:created>
  <dcterms:modified xsi:type="dcterms:W3CDTF">2025-07-24T10:22:00Z</dcterms:modified>
</cp:coreProperties>
</file>