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D07A3F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D07A3F" w:rsidRDefault="00D07A3F" w:rsidP="00D07A3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E21F63D" w:rsidR="00D07A3F" w:rsidRPr="00995429" w:rsidRDefault="00D07A3F" w:rsidP="00D07A3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51C8F">
              <w:rPr>
                <w:rFonts w:hint="eastAsia"/>
              </w:rPr>
              <w:t>10</w:t>
            </w:r>
            <w:r w:rsidRPr="00851C8F">
              <w:rPr>
                <w:rFonts w:hint="eastAsia"/>
              </w:rPr>
              <w:t>吨电动叉车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BE60E8" w14:textId="77777777" w:rsidR="00D07A3F" w:rsidRPr="00851C8F" w:rsidRDefault="00D07A3F" w:rsidP="00D07A3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51C8F">
              <w:rPr>
                <w:rFonts w:ascii="宋体" w:hAnsi="宋体" w:cs="宋体" w:hint="eastAsia"/>
                <w:bCs/>
                <w:szCs w:val="21"/>
              </w:rPr>
              <w:t>额定载荷10t，当载荷中心距800mm时，载重不小于7500kg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1498719C" w14:textId="77777777" w:rsidR="00D07A3F" w:rsidRPr="00851C8F" w:rsidRDefault="00D07A3F" w:rsidP="00D07A3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插齿需要反装；</w:t>
            </w:r>
          </w:p>
          <w:p w14:paraId="374B3288" w14:textId="77777777" w:rsidR="00D07A3F" w:rsidRDefault="00D07A3F" w:rsidP="00D07A3F">
            <w:pPr>
              <w:tabs>
                <w:tab w:val="left" w:pos="6915"/>
              </w:tabs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叉车的货叉配备液压调距离功能；</w:t>
            </w:r>
          </w:p>
          <w:p w14:paraId="5ADE6279" w14:textId="77777777" w:rsidR="00D07A3F" w:rsidRDefault="00D07A3F" w:rsidP="00D07A3F">
            <w:pPr>
              <w:tabs>
                <w:tab w:val="left" w:pos="6915"/>
              </w:tabs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zh-CN"/>
              </w:rPr>
              <w:t>货叉上表面离地</w:t>
            </w:r>
            <w:r>
              <w:rPr>
                <w:color w:val="000000"/>
                <w:szCs w:val="21"/>
                <w:lang w:val="zh-CN"/>
              </w:rPr>
              <w:t>2500mm</w:t>
            </w:r>
            <w:r>
              <w:rPr>
                <w:color w:val="000000"/>
                <w:szCs w:val="21"/>
                <w:lang w:val="zh-CN"/>
              </w:rPr>
              <w:t>时，门架最大高度</w:t>
            </w:r>
            <w:r>
              <w:rPr>
                <w:color w:val="000000"/>
                <w:szCs w:val="21"/>
              </w:rPr>
              <w:t>不超过</w:t>
            </w:r>
            <w:r>
              <w:rPr>
                <w:color w:val="000000"/>
                <w:szCs w:val="21"/>
              </w:rPr>
              <w:t>2900mm</w:t>
            </w:r>
            <w:r>
              <w:rPr>
                <w:color w:val="000000"/>
                <w:szCs w:val="21"/>
              </w:rPr>
              <w:t>；</w:t>
            </w:r>
          </w:p>
          <w:p w14:paraId="20749859" w14:textId="77777777" w:rsidR="00D07A3F" w:rsidRDefault="00D07A3F" w:rsidP="00D07A3F">
            <w:pPr>
              <w:tabs>
                <w:tab w:val="left" w:pos="6915"/>
              </w:tabs>
              <w:jc w:val="left"/>
            </w:pPr>
            <w:r>
              <w:t>额定载重：</w:t>
            </w:r>
            <w:r>
              <w:t>10000kg</w:t>
            </w:r>
            <w:r>
              <w:t>；</w:t>
            </w:r>
          </w:p>
          <w:p w14:paraId="34054063" w14:textId="77777777" w:rsidR="00D07A3F" w:rsidRDefault="00D07A3F" w:rsidP="00D07A3F">
            <w:pPr>
              <w:tabs>
                <w:tab w:val="left" w:pos="6915"/>
              </w:tabs>
              <w:jc w:val="left"/>
            </w:pPr>
            <w:r>
              <w:t>货叉</w:t>
            </w:r>
            <w:r>
              <w:rPr>
                <w:rFonts w:hint="eastAsia"/>
              </w:rPr>
              <w:t>长度</w:t>
            </w:r>
            <w:r>
              <w:t>不小于</w:t>
            </w:r>
            <w:r>
              <w:t>1.</w:t>
            </w:r>
            <w:r>
              <w:rPr>
                <w:rFonts w:hint="eastAsia"/>
              </w:rPr>
              <w:t>5</w:t>
            </w:r>
            <w:r>
              <w:t>米；</w:t>
            </w:r>
          </w:p>
          <w:p w14:paraId="4883D654" w14:textId="77777777" w:rsidR="00D07A3F" w:rsidRDefault="00D07A3F" w:rsidP="00D07A3F">
            <w:pPr>
              <w:tabs>
                <w:tab w:val="left" w:pos="6915"/>
              </w:tabs>
              <w:jc w:val="left"/>
            </w:pPr>
            <w:r>
              <w:rPr>
                <w:rFonts w:hint="eastAsia"/>
              </w:rPr>
              <w:t>续航时间不小于</w:t>
            </w:r>
            <w:r>
              <w:rPr>
                <w:rFonts w:hint="eastAsia"/>
              </w:rPr>
              <w:t>8h</w:t>
            </w:r>
            <w:r>
              <w:t>；</w:t>
            </w:r>
          </w:p>
          <w:p w14:paraId="3BB16AEE" w14:textId="04C22F7C" w:rsidR="00D07A3F" w:rsidRPr="00F70F95" w:rsidRDefault="00D07A3F" w:rsidP="00D07A3F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t>其它标配。</w:t>
            </w:r>
          </w:p>
        </w:tc>
        <w:tc>
          <w:tcPr>
            <w:tcW w:w="1418" w:type="dxa"/>
            <w:vAlign w:val="center"/>
          </w:tcPr>
          <w:p w14:paraId="205FF5AB" w14:textId="77777777" w:rsidR="00D07A3F" w:rsidRDefault="00D07A3F" w:rsidP="00D07A3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D07A3F" w:rsidRDefault="00D07A3F" w:rsidP="00D07A3F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0110C4">
        <w:trPr>
          <w:trHeight w:val="3687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D071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交货期：收到预付款后</w:t>
            </w:r>
            <w:r w:rsidRPr="00D07A3F">
              <w:rPr>
                <w:rFonts w:ascii="Times New Roman" w:hAnsi="Times New Roman" w:hint="eastAsia"/>
              </w:rPr>
              <w:t>15</w:t>
            </w:r>
            <w:r w:rsidRPr="00D07A3F">
              <w:rPr>
                <w:rFonts w:ascii="Times New Roman" w:hAnsi="Times New Roman" w:hint="eastAsia"/>
              </w:rPr>
              <w:t>个工作日内交货到我方指定地点。</w:t>
            </w:r>
          </w:p>
          <w:p w14:paraId="1D7730BB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交付进度：一次性交付。</w:t>
            </w:r>
          </w:p>
          <w:p w14:paraId="009539D3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付款方式：合同签订后预付合同总额的</w:t>
            </w:r>
            <w:r w:rsidRPr="00D07A3F">
              <w:rPr>
                <w:rFonts w:ascii="Times New Roman" w:hAnsi="Times New Roman" w:hint="eastAsia"/>
              </w:rPr>
              <w:t>30%</w:t>
            </w:r>
            <w:r w:rsidRPr="00D07A3F">
              <w:rPr>
                <w:rFonts w:ascii="Times New Roman" w:hAnsi="Times New Roman" w:hint="eastAsia"/>
              </w:rPr>
              <w:t>，货到验收合格后支付合同尾款。</w:t>
            </w:r>
          </w:p>
          <w:p w14:paraId="77D7F67E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验收指标及验收要求：</w:t>
            </w:r>
          </w:p>
          <w:p w14:paraId="33182B5F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提供出厂合格证，并主要针对以下几个指标出具测试报告：</w:t>
            </w:r>
          </w:p>
          <w:p w14:paraId="4144BA99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1</w:t>
            </w:r>
            <w:r w:rsidRPr="00D07A3F">
              <w:rPr>
                <w:rFonts w:ascii="Times New Roman" w:hAnsi="Times New Roman" w:hint="eastAsia"/>
              </w:rPr>
              <w:t>、货叉上表面离地</w:t>
            </w:r>
            <w:r w:rsidRPr="00D07A3F">
              <w:rPr>
                <w:rFonts w:ascii="Times New Roman" w:hAnsi="Times New Roman" w:hint="eastAsia"/>
              </w:rPr>
              <w:t>2500mm</w:t>
            </w:r>
            <w:r w:rsidRPr="00D07A3F">
              <w:rPr>
                <w:rFonts w:ascii="Times New Roman" w:hAnsi="Times New Roman" w:hint="eastAsia"/>
              </w:rPr>
              <w:t>时，门架最大高度不超过</w:t>
            </w:r>
            <w:r w:rsidRPr="00D07A3F">
              <w:rPr>
                <w:rFonts w:ascii="Times New Roman" w:hAnsi="Times New Roman" w:hint="eastAsia"/>
              </w:rPr>
              <w:t>2900mm</w:t>
            </w:r>
            <w:r w:rsidRPr="00D07A3F">
              <w:rPr>
                <w:rFonts w:ascii="Times New Roman" w:hAnsi="Times New Roman" w:hint="eastAsia"/>
              </w:rPr>
              <w:t>；</w:t>
            </w:r>
          </w:p>
          <w:p w14:paraId="04B74651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2</w:t>
            </w:r>
            <w:r w:rsidRPr="00D07A3F">
              <w:rPr>
                <w:rFonts w:ascii="Times New Roman" w:hAnsi="Times New Roman" w:hint="eastAsia"/>
              </w:rPr>
              <w:t>、叉车的货叉需反向装配，配备液压调距功能；</w:t>
            </w:r>
          </w:p>
          <w:p w14:paraId="061156E3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3</w:t>
            </w:r>
            <w:r w:rsidRPr="00D07A3F">
              <w:rPr>
                <w:rFonts w:ascii="Times New Roman" w:hAnsi="Times New Roman" w:hint="eastAsia"/>
              </w:rPr>
              <w:t>、载荷中心距</w:t>
            </w:r>
            <w:r w:rsidRPr="00D07A3F">
              <w:rPr>
                <w:rFonts w:ascii="Times New Roman" w:hAnsi="Times New Roman" w:hint="eastAsia"/>
              </w:rPr>
              <w:t>800mm</w:t>
            </w:r>
            <w:r w:rsidRPr="00D07A3F">
              <w:rPr>
                <w:rFonts w:ascii="Times New Roman" w:hAnsi="Times New Roman" w:hint="eastAsia"/>
              </w:rPr>
              <w:t>时，载重不小于</w:t>
            </w:r>
            <w:r w:rsidRPr="00D07A3F">
              <w:rPr>
                <w:rFonts w:ascii="Times New Roman" w:hAnsi="Times New Roman" w:hint="eastAsia"/>
              </w:rPr>
              <w:t>7500kg</w:t>
            </w:r>
            <w:r w:rsidRPr="00D07A3F">
              <w:rPr>
                <w:rFonts w:ascii="Times New Roman" w:hAnsi="Times New Roman" w:hint="eastAsia"/>
              </w:rPr>
              <w:t>。</w:t>
            </w:r>
          </w:p>
          <w:p w14:paraId="623F048D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保修及售后服务：</w:t>
            </w:r>
          </w:p>
          <w:p w14:paraId="269E7702" w14:textId="77777777" w:rsidR="00D07A3F" w:rsidRPr="00D07A3F" w:rsidRDefault="00D07A3F" w:rsidP="00D07A3F">
            <w:pPr>
              <w:widowControl/>
              <w:rPr>
                <w:rFonts w:ascii="Times New Roman" w:hAnsi="Times New Roman" w:hint="eastAsia"/>
              </w:rPr>
            </w:pPr>
            <w:r w:rsidRPr="00D07A3F">
              <w:rPr>
                <w:rFonts w:ascii="Times New Roman" w:hAnsi="Times New Roman" w:hint="eastAsia"/>
              </w:rPr>
              <w:t>整机质保至少一年或</w:t>
            </w:r>
            <w:r w:rsidRPr="00D07A3F">
              <w:rPr>
                <w:rFonts w:ascii="Times New Roman" w:hAnsi="Times New Roman" w:hint="eastAsia"/>
              </w:rPr>
              <w:t>2000</w:t>
            </w:r>
            <w:r w:rsidRPr="00D07A3F">
              <w:rPr>
                <w:rFonts w:ascii="Times New Roman" w:hAnsi="Times New Roman" w:hint="eastAsia"/>
              </w:rPr>
              <w:t>小时，铅酸蓄电池质保至少六年或</w:t>
            </w:r>
            <w:r w:rsidRPr="00D07A3F">
              <w:rPr>
                <w:rFonts w:ascii="Times New Roman" w:hAnsi="Times New Roman" w:hint="eastAsia"/>
              </w:rPr>
              <w:t>12000</w:t>
            </w:r>
            <w:r w:rsidRPr="00D07A3F">
              <w:rPr>
                <w:rFonts w:ascii="Times New Roman" w:hAnsi="Times New Roman" w:hint="eastAsia"/>
              </w:rPr>
              <w:t>小时，可以以先到者为准。</w:t>
            </w:r>
          </w:p>
          <w:p w14:paraId="6B157C36" w14:textId="765068D8" w:rsidR="005C4758" w:rsidRPr="00872767" w:rsidRDefault="00D07A3F" w:rsidP="00D07A3F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D07A3F">
              <w:rPr>
                <w:rFonts w:ascii="Times New Roman" w:hAnsi="Times New Roman" w:hint="eastAsia"/>
              </w:rPr>
              <w:t>三包期内免费提供（人为损坏除外）不限次数上门服务，期满后仍保证提供售后服务</w:t>
            </w:r>
            <w:r w:rsidRPr="00D07A3F">
              <w:rPr>
                <w:rFonts w:ascii="Times New Roman" w:hAnsi="Times New Roman" w:hint="eastAsia"/>
              </w:rPr>
              <w:t>,</w:t>
            </w:r>
            <w:r w:rsidRPr="00D07A3F">
              <w:rPr>
                <w:rFonts w:ascii="Times New Roman" w:hAnsi="Times New Roman" w:hint="eastAsia"/>
              </w:rPr>
              <w:t>以优于市场的价格提供正品零部件。质保期内货物出现质量问题的，乙方应自接到甲方异议之日起上</w:t>
            </w:r>
            <w:r w:rsidRPr="00D07A3F">
              <w:rPr>
                <w:rFonts w:ascii="Times New Roman" w:hAnsi="Times New Roman" w:hint="eastAsia"/>
              </w:rPr>
              <w:t>3</w:t>
            </w:r>
            <w:r w:rsidRPr="00D07A3F">
              <w:rPr>
                <w:rFonts w:ascii="Times New Roman" w:hAnsi="Times New Roman" w:hint="eastAsia"/>
              </w:rPr>
              <w:t>日内以更换等方式解决，因此所发生的费用由乙方承担。乙方免费提供必要的技术咨询以确保甲方能安全、有效的使用标的货物</w:t>
            </w:r>
            <w:r>
              <w:rPr>
                <w:rFonts w:ascii="Times New Roman" w:hAnsi="Times New Roman" w:hint="eastAsia"/>
              </w:rPr>
              <w:t>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lastRenderedPageBreak/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B658E" w14:textId="77777777" w:rsidR="004B15AF" w:rsidRDefault="004B15AF" w:rsidP="008F5C2B">
      <w:r>
        <w:separator/>
      </w:r>
    </w:p>
  </w:endnote>
  <w:endnote w:type="continuationSeparator" w:id="0">
    <w:p w14:paraId="123C81D4" w14:textId="77777777" w:rsidR="004B15AF" w:rsidRDefault="004B15A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48975" w14:textId="77777777" w:rsidR="004B15AF" w:rsidRDefault="004B15AF" w:rsidP="008F5C2B">
      <w:r>
        <w:separator/>
      </w:r>
    </w:p>
  </w:footnote>
  <w:footnote w:type="continuationSeparator" w:id="0">
    <w:p w14:paraId="1C98BDB7" w14:textId="77777777" w:rsidR="004B15AF" w:rsidRDefault="004B15A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4B15A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04741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07A3F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</Words>
  <Characters>563</Characters>
  <Application>Microsoft Office Word</Application>
  <DocSecurity>0</DocSecurity>
  <Lines>4</Lines>
  <Paragraphs>1</Paragraphs>
  <ScaleCrop>false</ScaleCrop>
  <Company>P R C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2024-07-15T01:36:00Z</dcterms:created>
  <dcterms:modified xsi:type="dcterms:W3CDTF">2025-07-08T03:27:00Z</dcterms:modified>
</cp:coreProperties>
</file>