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123779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123779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123779" w:rsidRDefault="00123779"/>
    <w:tbl>
      <w:tblPr>
        <w:tblStyle w:val="a8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123779" w14:paraId="3979FFF1" w14:textId="77777777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123779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:rsidR="00123779" w14:paraId="3943849B" w14:textId="77777777">
        <w:trPr>
          <w:trHeight w:val="1433"/>
        </w:trPr>
        <w:tc>
          <w:tcPr>
            <w:tcW w:w="705" w:type="dxa"/>
            <w:vAlign w:val="center"/>
          </w:tcPr>
          <w:p w14:paraId="185CA09D" w14:textId="77777777" w:rsidR="00123779" w:rsidRDefault="00000000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8A5544" w14:textId="531A34A7" w:rsidR="00123779" w:rsidRDefault="00F3596D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F3596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BL08-TEA</w:t>
            </w:r>
            <w:r w:rsidRPr="00F3596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实验站</w:t>
            </w:r>
            <w:r w:rsidRPr="00F3596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-</w:t>
            </w:r>
            <w:r w:rsidRPr="00F3596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真空系统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507DFFC" w14:textId="4F212352" w:rsidR="00123779" w:rsidRDefault="00100720" w:rsidP="00F3596D">
            <w:pPr>
              <w:adjustRightInd w:val="0"/>
              <w:snapToGrid w:val="0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具体见询价单里技术指标</w:t>
            </w:r>
          </w:p>
        </w:tc>
        <w:tc>
          <w:tcPr>
            <w:tcW w:w="1418" w:type="dxa"/>
            <w:vAlign w:val="center"/>
          </w:tcPr>
          <w:p w14:paraId="205FF5AB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123779" w:rsidRDefault="00123779">
            <w:pPr>
              <w:spacing w:line="240" w:lineRule="atLeast"/>
              <w:jc w:val="center"/>
            </w:pPr>
          </w:p>
        </w:tc>
      </w:tr>
      <w:tr w:rsidR="00123779" w14:paraId="497EA63B" w14:textId="77777777">
        <w:trPr>
          <w:trHeight w:val="2796"/>
        </w:trPr>
        <w:tc>
          <w:tcPr>
            <w:tcW w:w="705" w:type="dxa"/>
            <w:vAlign w:val="center"/>
          </w:tcPr>
          <w:p w14:paraId="21D5CC9B" w14:textId="77777777" w:rsidR="00123779" w:rsidRDefault="00000000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123779" w:rsidRDefault="00000000">
            <w:pPr>
              <w:widowControl/>
              <w:spacing w:line="240" w:lineRule="atLeast"/>
              <w:jc w:val="center"/>
            </w:pPr>
            <w:r w:rsidRPr="0010072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235C8D" w14:textId="77777777" w:rsidR="00100720" w:rsidRDefault="00100720" w:rsidP="00100720">
            <w:pPr>
              <w:tabs>
                <w:tab w:val="left" w:pos="6915"/>
              </w:tabs>
              <w:spacing w:line="276" w:lineRule="auto"/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ascii="宋体" w:hAnsi="宋体" w:hint="eastAsia"/>
                <w:szCs w:val="21"/>
              </w:rPr>
              <w:t>签订合同</w:t>
            </w:r>
            <w:r w:rsidRPr="00973A58">
              <w:rPr>
                <w:rFonts w:ascii="宋体" w:hAnsi="宋体" w:hint="eastAsia"/>
                <w:szCs w:val="21"/>
              </w:rPr>
              <w:t>后十个月</w:t>
            </w:r>
          </w:p>
          <w:p w14:paraId="7DA25826" w14:textId="77777777" w:rsidR="00100720" w:rsidRDefault="00100720" w:rsidP="00100720">
            <w:pPr>
              <w:tabs>
                <w:tab w:val="left" w:pos="6915"/>
              </w:tabs>
              <w:spacing w:line="276" w:lineRule="auto"/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</w:p>
          <w:p w14:paraId="581C9C38" w14:textId="77777777" w:rsidR="00100720" w:rsidRPr="00A21663" w:rsidRDefault="00100720" w:rsidP="00100720">
            <w:pPr>
              <w:tabs>
                <w:tab w:val="left" w:pos="6915"/>
              </w:tabs>
              <w:spacing w:line="276" w:lineRule="auto"/>
              <w:ind w:firstLine="306"/>
              <w:jc w:val="left"/>
              <w:rPr>
                <w:rFonts w:ascii="宋体" w:hAnsi="宋体" w:hint="eastAsia"/>
                <w:bCs/>
                <w:szCs w:val="21"/>
              </w:rPr>
            </w:pPr>
            <w:r w:rsidRPr="00A21663">
              <w:rPr>
                <w:rFonts w:ascii="宋体" w:hAnsi="宋体" w:hint="eastAsia"/>
                <w:bCs/>
                <w:szCs w:val="21"/>
              </w:rPr>
              <w:t>（1）合同签订并通过工艺评审后，支付合同总价的50%；</w:t>
            </w:r>
          </w:p>
          <w:p w14:paraId="5CA1F845" w14:textId="77777777" w:rsidR="00100720" w:rsidRPr="00A21663" w:rsidRDefault="00100720" w:rsidP="00100720">
            <w:pPr>
              <w:tabs>
                <w:tab w:val="left" w:pos="6915"/>
              </w:tabs>
              <w:spacing w:line="276" w:lineRule="auto"/>
              <w:ind w:firstLine="306"/>
              <w:jc w:val="left"/>
              <w:rPr>
                <w:rFonts w:ascii="宋体" w:hAnsi="宋体" w:hint="eastAsia"/>
                <w:bCs/>
                <w:szCs w:val="21"/>
              </w:rPr>
            </w:pPr>
            <w:r w:rsidRPr="00A21663">
              <w:rPr>
                <w:rFonts w:ascii="宋体" w:hAnsi="宋体" w:hint="eastAsia"/>
                <w:bCs/>
                <w:szCs w:val="21"/>
              </w:rPr>
              <w:t>（2）货物在制造现场测试合格后，支付合同总价的</w:t>
            </w:r>
            <w:r w:rsidRPr="00A21663">
              <w:rPr>
                <w:rFonts w:ascii="宋体" w:hAnsi="宋体"/>
                <w:bCs/>
                <w:szCs w:val="21"/>
              </w:rPr>
              <w:t>3</w:t>
            </w:r>
            <w:r w:rsidRPr="00A21663">
              <w:rPr>
                <w:rFonts w:ascii="宋体" w:hAnsi="宋体" w:hint="eastAsia"/>
                <w:bCs/>
                <w:szCs w:val="21"/>
              </w:rPr>
              <w:t>0%；</w:t>
            </w:r>
          </w:p>
          <w:p w14:paraId="4CBE466F" w14:textId="77777777" w:rsidR="00100720" w:rsidRPr="00927CD2" w:rsidRDefault="00100720" w:rsidP="00100720">
            <w:pPr>
              <w:tabs>
                <w:tab w:val="left" w:pos="6915"/>
              </w:tabs>
              <w:spacing w:line="276" w:lineRule="auto"/>
              <w:ind w:firstLine="306"/>
              <w:jc w:val="left"/>
              <w:rPr>
                <w:rFonts w:ascii="宋体" w:hAnsi="宋体" w:hint="eastAsia"/>
                <w:bCs/>
                <w:szCs w:val="21"/>
              </w:rPr>
            </w:pPr>
            <w:r w:rsidRPr="00A21663">
              <w:rPr>
                <w:rFonts w:ascii="宋体" w:hAnsi="宋体" w:hint="eastAsia"/>
                <w:bCs/>
                <w:szCs w:val="21"/>
              </w:rPr>
              <w:t>（3）货到买方指定地点并且经买方验收合格后，支付合同总价的</w:t>
            </w:r>
            <w:r w:rsidRPr="00A21663">
              <w:rPr>
                <w:rFonts w:ascii="宋体" w:hAnsi="宋体"/>
                <w:bCs/>
                <w:szCs w:val="21"/>
              </w:rPr>
              <w:t>2</w:t>
            </w:r>
            <w:r w:rsidRPr="00A21663">
              <w:rPr>
                <w:rFonts w:ascii="宋体" w:hAnsi="宋体" w:hint="eastAsia"/>
                <w:bCs/>
                <w:szCs w:val="21"/>
              </w:rPr>
              <w:t>0%。</w:t>
            </w:r>
          </w:p>
          <w:p w14:paraId="3AA0E239" w14:textId="77777777" w:rsidR="00100720" w:rsidRDefault="00100720" w:rsidP="00100720">
            <w:pPr>
              <w:tabs>
                <w:tab w:val="left" w:pos="6915"/>
              </w:tabs>
              <w:spacing w:line="276" w:lineRule="auto"/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验收指标及验收要求：</w:t>
            </w:r>
          </w:p>
          <w:p w14:paraId="49136CA3" w14:textId="77777777" w:rsidR="00100720" w:rsidRDefault="00100720" w:rsidP="00100720">
            <w:pPr>
              <w:tabs>
                <w:tab w:val="left" w:pos="6915"/>
              </w:tabs>
              <w:spacing w:line="276" w:lineRule="auto"/>
              <w:ind w:firstLine="447"/>
              <w:jc w:val="left"/>
              <w:rPr>
                <w:rFonts w:ascii="宋体" w:hAnsi="宋体" w:hint="eastAsia"/>
                <w:szCs w:val="21"/>
              </w:rPr>
            </w:pPr>
            <w:r w:rsidRPr="0094500E">
              <w:rPr>
                <w:rFonts w:ascii="宋体" w:hAnsi="宋体" w:hint="eastAsia"/>
                <w:szCs w:val="21"/>
              </w:rPr>
              <w:t>主室腔体采用316</w:t>
            </w:r>
            <w:r>
              <w:rPr>
                <w:rFonts w:ascii="宋体" w:hAnsi="宋体" w:hint="eastAsia"/>
                <w:szCs w:val="21"/>
              </w:rPr>
              <w:t>L</w:t>
            </w:r>
            <w:r w:rsidRPr="0094500E">
              <w:rPr>
                <w:rFonts w:ascii="宋体" w:hAnsi="宋体" w:hint="eastAsia"/>
                <w:szCs w:val="21"/>
              </w:rPr>
              <w:t>耐腐蚀不锈钢，</w:t>
            </w:r>
            <w:bookmarkStart w:id="0" w:name="OLE_LINK3"/>
            <w:r w:rsidRPr="0094500E">
              <w:rPr>
                <w:rFonts w:ascii="宋体" w:hAnsi="宋体" w:hint="eastAsia"/>
                <w:szCs w:val="21"/>
              </w:rPr>
              <w:t>壁厚5 mm</w:t>
            </w:r>
            <w:bookmarkEnd w:id="0"/>
            <w:r w:rsidRPr="0094500E">
              <w:rPr>
                <w:rFonts w:ascii="宋体" w:hAnsi="宋体" w:hint="eastAsia"/>
                <w:szCs w:val="21"/>
              </w:rPr>
              <w:t>，</w:t>
            </w:r>
            <w:r>
              <w:rPr>
                <w:rFonts w:hint="eastAsia"/>
              </w:rPr>
              <w:t>腔体本底真空优于</w:t>
            </w:r>
            <w:r w:rsidRPr="00CE1DC9">
              <w:t>1E-</w:t>
            </w:r>
            <w:r>
              <w:t>8</w:t>
            </w:r>
            <w:r>
              <w:rPr>
                <w:rFonts w:hint="eastAsia"/>
              </w:rPr>
              <w:t>mbar</w:t>
            </w:r>
            <w:r w:rsidRPr="0094500E">
              <w:rPr>
                <w:rFonts w:ascii="宋体" w:hAnsi="宋体" w:hint="eastAsia"/>
                <w:szCs w:val="21"/>
              </w:rPr>
              <w:t>，配备同步辐射光源、能量分析器、样品位移台、真空泵、真空计和观察窗等不同口径法兰的接口，视窗配备防辐射铅玻璃，腔体做分层设计，包括传递层和测试层，高度差不低于150 mm；配备腔体支架，支架水平调节范围不小于±10mm，垂直调节范围不小于±20mm</w:t>
            </w:r>
            <w:r>
              <w:rPr>
                <w:rFonts w:ascii="宋体" w:hAnsi="宋体" w:hint="eastAsia"/>
                <w:szCs w:val="21"/>
              </w:rPr>
              <w:t>。</w:t>
            </w:r>
            <w:r w:rsidRPr="00122122">
              <w:rPr>
                <w:rFonts w:ascii="宋体" w:hAnsi="宋体" w:hint="eastAsia"/>
                <w:szCs w:val="21"/>
              </w:rPr>
              <w:t>电化学样品杆配备不少于4个电极接口</w:t>
            </w:r>
            <w:r>
              <w:rPr>
                <w:rFonts w:ascii="宋体" w:hAnsi="宋体" w:hint="eastAsia"/>
                <w:szCs w:val="21"/>
              </w:rPr>
              <w:t>。</w:t>
            </w:r>
          </w:p>
          <w:p w14:paraId="093B9172" w14:textId="77777777" w:rsidR="00100720" w:rsidRPr="00462C5F" w:rsidRDefault="00100720" w:rsidP="00100720">
            <w:pPr>
              <w:tabs>
                <w:tab w:val="left" w:pos="6915"/>
              </w:tabs>
              <w:spacing w:line="276" w:lineRule="auto"/>
              <w:ind w:firstLine="447"/>
              <w:jc w:val="left"/>
              <w:rPr>
                <w:rFonts w:ascii="宋体" w:hAnsi="宋体" w:hint="eastAsia"/>
                <w:szCs w:val="21"/>
              </w:rPr>
            </w:pPr>
            <w:r w:rsidRPr="00122122">
              <w:rPr>
                <w:rFonts w:ascii="宋体" w:hAnsi="宋体" w:hint="eastAsia"/>
                <w:szCs w:val="21"/>
              </w:rPr>
              <w:t>预处理室真空腔体采用3</w:t>
            </w:r>
            <w:r>
              <w:rPr>
                <w:rFonts w:ascii="宋体" w:hAnsi="宋体"/>
                <w:szCs w:val="21"/>
              </w:rPr>
              <w:t>16L</w:t>
            </w:r>
            <w:r w:rsidRPr="00122122">
              <w:rPr>
                <w:rFonts w:ascii="宋体" w:hAnsi="宋体" w:hint="eastAsia"/>
                <w:szCs w:val="21"/>
              </w:rPr>
              <w:t>不锈钢，</w:t>
            </w:r>
            <w:r>
              <w:rPr>
                <w:rFonts w:hint="eastAsia"/>
              </w:rPr>
              <w:t>腔体本底真空优于</w:t>
            </w:r>
            <w:r w:rsidRPr="00CE1DC9">
              <w:t>1E-</w:t>
            </w:r>
            <w:r>
              <w:t>8</w:t>
            </w:r>
            <w:r>
              <w:rPr>
                <w:rFonts w:hint="eastAsia"/>
              </w:rPr>
              <w:t>mbar</w:t>
            </w:r>
            <w:r w:rsidRPr="00122122">
              <w:rPr>
                <w:rFonts w:ascii="宋体" w:hAnsi="宋体" w:hint="eastAsia"/>
                <w:szCs w:val="21"/>
              </w:rPr>
              <w:t>，配合电化学循环腔体接口，包含惰性气体进出口</w:t>
            </w:r>
            <w:r>
              <w:rPr>
                <w:rFonts w:ascii="宋体" w:hAnsi="宋体" w:hint="eastAsia"/>
                <w:szCs w:val="21"/>
              </w:rPr>
              <w:t>。</w:t>
            </w:r>
          </w:p>
          <w:p w14:paraId="4D4768ED" w14:textId="77777777" w:rsidR="00100720" w:rsidRDefault="00100720" w:rsidP="00100720">
            <w:pPr>
              <w:tabs>
                <w:tab w:val="left" w:pos="6915"/>
              </w:tabs>
              <w:spacing w:line="276" w:lineRule="auto"/>
              <w:ind w:firstLine="447"/>
              <w:jc w:val="left"/>
              <w:rPr>
                <w:szCs w:val="21"/>
              </w:rPr>
            </w:pPr>
            <w:r w:rsidRPr="00122122">
              <w:rPr>
                <w:rFonts w:hint="eastAsia"/>
                <w:szCs w:val="21"/>
              </w:rPr>
              <w:t>溶液样品处理腔体材质为耐腐蚀材料，腔体惰性气体保护，氧值低于</w:t>
            </w:r>
            <w:r w:rsidRPr="00122122">
              <w:rPr>
                <w:rFonts w:hint="eastAsia"/>
                <w:szCs w:val="21"/>
              </w:rPr>
              <w:t>0.1%</w:t>
            </w:r>
            <w:r w:rsidRPr="00122122">
              <w:rPr>
                <w:rFonts w:hint="eastAsia"/>
                <w:szCs w:val="21"/>
              </w:rPr>
              <w:t>，接口满足预处理室真空腔对接，配备氧值实时监控器</w:t>
            </w:r>
            <w:r>
              <w:rPr>
                <w:rFonts w:hint="eastAsia"/>
                <w:szCs w:val="21"/>
              </w:rPr>
              <w:t>。</w:t>
            </w:r>
          </w:p>
          <w:p w14:paraId="479133E0" w14:textId="77777777" w:rsidR="00100720" w:rsidRDefault="00100720" w:rsidP="00100720">
            <w:pPr>
              <w:tabs>
                <w:tab w:val="left" w:pos="6915"/>
              </w:tabs>
              <w:spacing w:line="276" w:lineRule="auto"/>
              <w:ind w:firstLine="447"/>
              <w:jc w:val="left"/>
              <w:rPr>
                <w:szCs w:val="21"/>
              </w:rPr>
            </w:pPr>
            <w:r w:rsidRPr="00122122">
              <w:rPr>
                <w:rFonts w:hint="eastAsia"/>
                <w:szCs w:val="21"/>
              </w:rPr>
              <w:t>进样腔体材质为</w:t>
            </w:r>
            <w:r w:rsidRPr="00122122">
              <w:rPr>
                <w:rFonts w:hint="eastAsia"/>
                <w:szCs w:val="21"/>
              </w:rPr>
              <w:t>304</w:t>
            </w:r>
            <w:r w:rsidRPr="00122122">
              <w:rPr>
                <w:rFonts w:hint="eastAsia"/>
                <w:szCs w:val="21"/>
              </w:rPr>
              <w:t>不锈钢，</w:t>
            </w:r>
            <w:r>
              <w:rPr>
                <w:rFonts w:hint="eastAsia"/>
              </w:rPr>
              <w:t>腔体本底真空优于</w:t>
            </w:r>
            <w:r w:rsidRPr="00CE1DC9">
              <w:t>1E-</w:t>
            </w:r>
            <w:r>
              <w:t>8</w:t>
            </w:r>
            <w:r>
              <w:rPr>
                <w:rFonts w:hint="eastAsia"/>
              </w:rPr>
              <w:t>mbar</w:t>
            </w:r>
            <w:r w:rsidRPr="00122122">
              <w:rPr>
                <w:rFonts w:hint="eastAsia"/>
                <w:szCs w:val="21"/>
              </w:rPr>
              <w:t>，样品停放台提供不少于</w:t>
            </w:r>
            <w:r w:rsidRPr="00122122">
              <w:rPr>
                <w:rFonts w:hint="eastAsia"/>
                <w:szCs w:val="21"/>
              </w:rPr>
              <w:t>4</w:t>
            </w:r>
            <w:r w:rsidRPr="00122122">
              <w:rPr>
                <w:rFonts w:hint="eastAsia"/>
                <w:szCs w:val="21"/>
              </w:rPr>
              <w:t>个样品停放位置</w:t>
            </w:r>
            <w:r>
              <w:rPr>
                <w:rFonts w:hint="eastAsia"/>
                <w:szCs w:val="21"/>
              </w:rPr>
              <w:t>。</w:t>
            </w:r>
          </w:p>
          <w:p w14:paraId="287FE1CE" w14:textId="77777777" w:rsidR="00100720" w:rsidRDefault="00100720" w:rsidP="00100720">
            <w:pPr>
              <w:tabs>
                <w:tab w:val="left" w:pos="6915"/>
              </w:tabs>
              <w:spacing w:line="276" w:lineRule="auto"/>
              <w:ind w:firstLine="447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样品测试台</w:t>
            </w:r>
            <w:r w:rsidRPr="00122122">
              <w:rPr>
                <w:rFonts w:hint="eastAsia"/>
                <w:szCs w:val="21"/>
              </w:rPr>
              <w:t>行程</w:t>
            </w:r>
            <w:r w:rsidRPr="00122122">
              <w:rPr>
                <w:rFonts w:hint="eastAsia"/>
                <w:szCs w:val="21"/>
              </w:rPr>
              <w:t>50 mm</w:t>
            </w:r>
            <w:r w:rsidRPr="00122122">
              <w:rPr>
                <w:rFonts w:hint="eastAsia"/>
                <w:szCs w:val="21"/>
              </w:rPr>
              <w:t>，集成于防腐蚀主室真空</w:t>
            </w:r>
            <w:r w:rsidRPr="00122122">
              <w:rPr>
                <w:rFonts w:hint="eastAsia"/>
                <w:szCs w:val="21"/>
              </w:rPr>
              <w:lastRenderedPageBreak/>
              <w:t>腔内</w:t>
            </w:r>
            <w:r>
              <w:rPr>
                <w:rFonts w:hint="eastAsia"/>
                <w:szCs w:val="21"/>
              </w:rPr>
              <w:t>。</w:t>
            </w:r>
          </w:p>
          <w:p w14:paraId="4D0675F9" w14:textId="77777777" w:rsidR="00100720" w:rsidRDefault="00100720" w:rsidP="00100720">
            <w:pPr>
              <w:tabs>
                <w:tab w:val="left" w:pos="6915"/>
              </w:tabs>
              <w:spacing w:line="276" w:lineRule="auto"/>
              <w:ind w:firstLine="447"/>
              <w:jc w:val="left"/>
              <w:rPr>
                <w:szCs w:val="21"/>
              </w:rPr>
            </w:pPr>
            <w:r w:rsidRPr="00122122">
              <w:rPr>
                <w:rFonts w:hint="eastAsia"/>
                <w:szCs w:val="21"/>
              </w:rPr>
              <w:t>传样杆</w:t>
            </w:r>
            <w:r w:rsidRPr="00122122">
              <w:rPr>
                <w:rFonts w:hint="eastAsia"/>
                <w:szCs w:val="21"/>
              </w:rPr>
              <w:t>2</w:t>
            </w:r>
            <w:r w:rsidRPr="00122122">
              <w:rPr>
                <w:rFonts w:hint="eastAsia"/>
                <w:szCs w:val="21"/>
              </w:rPr>
              <w:t>根，行程不少于</w:t>
            </w:r>
            <w:r w:rsidRPr="00122122">
              <w:rPr>
                <w:rFonts w:hint="eastAsia"/>
                <w:szCs w:val="21"/>
              </w:rPr>
              <w:t>600 mm</w:t>
            </w:r>
            <w:r w:rsidRPr="00122122">
              <w:rPr>
                <w:rFonts w:hint="eastAsia"/>
                <w:szCs w:val="21"/>
              </w:rPr>
              <w:t>，样品抓取头不少于</w:t>
            </w:r>
            <w:r w:rsidRPr="00122122">
              <w:rPr>
                <w:rFonts w:hint="eastAsia"/>
                <w:szCs w:val="21"/>
              </w:rPr>
              <w:t>2</w:t>
            </w:r>
            <w:r w:rsidRPr="00122122">
              <w:rPr>
                <w:rFonts w:hint="eastAsia"/>
                <w:szCs w:val="21"/>
              </w:rPr>
              <w:t>套，标准样品托不少于</w:t>
            </w:r>
            <w:r w:rsidRPr="00122122">
              <w:rPr>
                <w:rFonts w:hint="eastAsia"/>
                <w:szCs w:val="21"/>
              </w:rPr>
              <w:t>10</w:t>
            </w:r>
            <w:r w:rsidRPr="00122122">
              <w:rPr>
                <w:rFonts w:hint="eastAsia"/>
                <w:szCs w:val="21"/>
              </w:rPr>
              <w:t>个</w:t>
            </w:r>
            <w:r>
              <w:rPr>
                <w:rFonts w:hint="eastAsia"/>
                <w:szCs w:val="21"/>
              </w:rPr>
              <w:t>。</w:t>
            </w:r>
          </w:p>
          <w:p w14:paraId="0BE8BF01" w14:textId="77777777" w:rsidR="00100720" w:rsidRPr="00927CD2" w:rsidRDefault="00100720" w:rsidP="00100720">
            <w:pPr>
              <w:tabs>
                <w:tab w:val="left" w:pos="6915"/>
              </w:tabs>
              <w:spacing w:line="276" w:lineRule="auto"/>
              <w:ind w:firstLine="447"/>
              <w:jc w:val="left"/>
              <w:rPr>
                <w:szCs w:val="21"/>
              </w:rPr>
            </w:pPr>
            <w:r w:rsidRPr="00122122">
              <w:rPr>
                <w:rFonts w:hint="eastAsia"/>
                <w:szCs w:val="21"/>
              </w:rPr>
              <w:t>氮化硅窗口</w:t>
            </w:r>
            <w:r w:rsidRPr="005F0ED0">
              <w:rPr>
                <w:rFonts w:hint="eastAsia"/>
                <w:szCs w:val="21"/>
              </w:rPr>
              <w:t>可以承受一个大气压的压力</w:t>
            </w:r>
            <w:r w:rsidRPr="00122122">
              <w:rPr>
                <w:rFonts w:hint="eastAsia"/>
                <w:szCs w:val="21"/>
              </w:rPr>
              <w:t>，氮化硅窗口</w:t>
            </w:r>
            <w:r>
              <w:rPr>
                <w:rFonts w:hint="eastAsia"/>
                <w:szCs w:val="21"/>
              </w:rPr>
              <w:t>尺寸</w:t>
            </w:r>
            <w:r w:rsidRPr="005F0ED0">
              <w:rPr>
                <w:rFonts w:hint="eastAsia"/>
                <w:szCs w:val="21"/>
              </w:rPr>
              <w:t>覆盖光斑大小（</w:t>
            </w:r>
            <w:r w:rsidRPr="005F0ED0">
              <w:rPr>
                <w:rFonts w:hint="eastAsia"/>
                <w:szCs w:val="21"/>
              </w:rPr>
              <w:t xml:space="preserve">0.1 </w:t>
            </w:r>
            <w:r w:rsidRPr="005F0ED0">
              <w:rPr>
                <w:rFonts w:hint="eastAsia"/>
                <w:szCs w:val="21"/>
              </w:rPr>
              <w:t>×</w:t>
            </w:r>
            <w:r w:rsidRPr="005F0ED0">
              <w:rPr>
                <w:rFonts w:hint="eastAsia"/>
                <w:szCs w:val="21"/>
              </w:rPr>
              <w:t xml:space="preserve"> 0.1 mm</w:t>
            </w:r>
            <w:r w:rsidRPr="005F0ED0">
              <w:rPr>
                <w:rFonts w:hint="eastAsia"/>
                <w:szCs w:val="21"/>
                <w:vertAlign w:val="superscript"/>
              </w:rPr>
              <w:t>2</w:t>
            </w:r>
            <w:r w:rsidRPr="005F0ED0">
              <w:rPr>
                <w:rFonts w:hint="eastAsia"/>
                <w:szCs w:val="21"/>
              </w:rPr>
              <w:t>）</w:t>
            </w:r>
          </w:p>
          <w:p w14:paraId="7AF45244" w14:textId="77777777" w:rsidR="00100720" w:rsidRDefault="00100720" w:rsidP="00100720">
            <w:pPr>
              <w:tabs>
                <w:tab w:val="left" w:pos="6915"/>
              </w:tabs>
              <w:spacing w:line="276" w:lineRule="auto"/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</w:p>
          <w:p w14:paraId="1702B772" w14:textId="0A04F0CB" w:rsidR="00123779" w:rsidRDefault="00100720" w:rsidP="00100720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>
              <w:t>提供至少</w:t>
            </w:r>
            <w:r>
              <w:t>1</w:t>
            </w:r>
            <w:r>
              <w:t>年的免费保修，包含人工、维修及零件等费用。在保修期内，供货商需要及时提供维修服务，包括产品的正常检修、维护等。保修期自验收签字之日算起，</w:t>
            </w:r>
            <w:r>
              <w:rPr>
                <w:kern w:val="0"/>
              </w:rPr>
              <w:t>保修期内因质量问题而导致设备停用的时间从保修期中扣除</w:t>
            </w:r>
            <w:r>
              <w:t>。</w:t>
            </w:r>
          </w:p>
        </w:tc>
        <w:tc>
          <w:tcPr>
            <w:tcW w:w="1418" w:type="dxa"/>
            <w:vAlign w:val="center"/>
          </w:tcPr>
          <w:p w14:paraId="324B1D27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123779" w:rsidRDefault="00123779">
            <w:pPr>
              <w:spacing w:line="240" w:lineRule="atLeast"/>
              <w:jc w:val="center"/>
            </w:pPr>
          </w:p>
        </w:tc>
      </w:tr>
    </w:tbl>
    <w:p w14:paraId="6DFFEB29" w14:textId="77777777" w:rsidR="00123779" w:rsidRDefault="00123779">
      <w:pPr>
        <w:ind w:right="840"/>
        <w:rPr>
          <w:sz w:val="24"/>
        </w:rPr>
      </w:pPr>
    </w:p>
    <w:p w14:paraId="0DED7F3B" w14:textId="77777777" w:rsidR="00123779" w:rsidRDefault="00123779">
      <w:pPr>
        <w:ind w:right="840" w:firstLineChars="2100" w:firstLine="5040"/>
        <w:rPr>
          <w:sz w:val="24"/>
        </w:rPr>
      </w:pPr>
    </w:p>
    <w:p w14:paraId="6B36AD4F" w14:textId="77777777" w:rsidR="00123779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123779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1237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40BA08" w14:textId="77777777" w:rsidR="000F7FFA" w:rsidRDefault="000F7FFA" w:rsidP="00EA412A">
      <w:r>
        <w:separator/>
      </w:r>
    </w:p>
  </w:endnote>
  <w:endnote w:type="continuationSeparator" w:id="0">
    <w:p w14:paraId="04FC44E6" w14:textId="77777777" w:rsidR="000F7FFA" w:rsidRDefault="000F7FFA" w:rsidP="00EA4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YaHei">
    <w:altName w:val="宋体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6ED0C0" w14:textId="77777777" w:rsidR="000F7FFA" w:rsidRDefault="000F7FFA" w:rsidP="00EA412A">
      <w:r>
        <w:separator/>
      </w:r>
    </w:p>
  </w:footnote>
  <w:footnote w:type="continuationSeparator" w:id="0">
    <w:p w14:paraId="7352CD23" w14:textId="77777777" w:rsidR="000F7FFA" w:rsidRDefault="000F7FFA" w:rsidP="00EA41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F7FFA"/>
    <w:rsid w:val="00100720"/>
    <w:rsid w:val="00102C13"/>
    <w:rsid w:val="00123779"/>
    <w:rsid w:val="001501D1"/>
    <w:rsid w:val="001548E0"/>
    <w:rsid w:val="001B219D"/>
    <w:rsid w:val="001D3367"/>
    <w:rsid w:val="001F47C8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C4758"/>
    <w:rsid w:val="005E2C0C"/>
    <w:rsid w:val="005F7E7B"/>
    <w:rsid w:val="00630F8F"/>
    <w:rsid w:val="00642CDA"/>
    <w:rsid w:val="00670B3D"/>
    <w:rsid w:val="006D67E0"/>
    <w:rsid w:val="00705387"/>
    <w:rsid w:val="00720BC4"/>
    <w:rsid w:val="007230C5"/>
    <w:rsid w:val="00731AE1"/>
    <w:rsid w:val="00744E8E"/>
    <w:rsid w:val="00750961"/>
    <w:rsid w:val="00757D88"/>
    <w:rsid w:val="007B2AE3"/>
    <w:rsid w:val="00811B08"/>
    <w:rsid w:val="00825420"/>
    <w:rsid w:val="00832C3E"/>
    <w:rsid w:val="00872767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37446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3596D"/>
    <w:rsid w:val="00F43549"/>
    <w:rsid w:val="00F50B62"/>
    <w:rsid w:val="00F70F95"/>
    <w:rsid w:val="00F82AA6"/>
    <w:rsid w:val="00F855E3"/>
    <w:rsid w:val="00FC7C08"/>
    <w:rsid w:val="00FE15FA"/>
    <w:rsid w:val="2D07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B65D6"/>
  <w15:docId w15:val="{014D0783-C9D3-42CD-BA3B-9EDA09D6C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9">
    <w:name w:val="List Paragraph"/>
    <w:basedOn w:val="a"/>
    <w:autoRedefine/>
    <w:uiPriority w:val="34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127</Words>
  <Characters>726</Characters>
  <Application>Microsoft Office Word</Application>
  <DocSecurity>0</DocSecurity>
  <Lines>6</Lines>
  <Paragraphs>1</Paragraphs>
  <ScaleCrop>false</ScaleCrop>
  <Company>P R C</Company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31</cp:revision>
  <dcterms:created xsi:type="dcterms:W3CDTF">2024-07-15T01:36:00Z</dcterms:created>
  <dcterms:modified xsi:type="dcterms:W3CDTF">2025-10-21T08:22:00Z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eyJoZGlkIjoiMzRjNjk2NGVmMGE4ZDM3YzgzYTU2OGVmMWMzOTE4YmQifQ==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20B1B4D6E71F47CB8E65CCEFBC87FC75_12</vt:lpwstr>
  </property>
</Properties>
</file>