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5C63CA" w:rsidTr="00865ABD">
        <w:trPr>
          <w:trHeight w:val="2393"/>
        </w:trPr>
        <w:tc>
          <w:tcPr>
            <w:tcW w:w="709" w:type="dxa"/>
            <w:vAlign w:val="center"/>
          </w:tcPr>
          <w:p w:rsidR="005C63CA" w:rsidRDefault="005C63CA" w:rsidP="005C63C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CA" w:rsidRPr="008A406B" w:rsidRDefault="005C63CA" w:rsidP="005C63C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中子探测器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CA" w:rsidRDefault="005C63CA" w:rsidP="005C63CA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仪器类型：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He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正比计数器</w:t>
            </w:r>
          </w:p>
          <w:p w:rsidR="005C63CA" w:rsidRDefault="005C63CA" w:rsidP="005C63CA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有效量程：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nSv/h~10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mSv/h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</w:p>
          <w:p w:rsidR="005C63CA" w:rsidRDefault="005C63CA" w:rsidP="005C63CA">
            <w:pPr>
              <w:widowControl/>
              <w:ind w:firstLineChars="200" w:firstLine="420"/>
              <w:jc w:val="left"/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能量效应范围：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0.025eV~14 MeV</w:t>
            </w:r>
            <w:r>
              <w:rPr>
                <w:rFonts w:ascii="Times New Roman" w:eastAsia="宋体" w:hAnsi="Times New Roman" w:cs="Times New Roman"/>
              </w:rPr>
              <w:t>；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相对固有误差：</w:t>
            </w:r>
            <w:r>
              <w:rPr>
                <w:rFonts w:ascii="Times New Roman" w:eastAsia="宋体" w:hAnsi="Times New Roman" w:cs="Times New Roman"/>
              </w:rPr>
              <w:t>≤±</w:t>
            </w:r>
            <w:r>
              <w:rPr>
                <w:rFonts w:ascii="Times New Roman" w:eastAsia="宋体" w:hAnsi="Times New Roman" w:cs="Times New Roman" w:hint="eastAsia"/>
              </w:rPr>
              <w:t>10</w:t>
            </w:r>
            <w:r>
              <w:rPr>
                <w:rFonts w:ascii="Times New Roman" w:eastAsia="宋体" w:hAnsi="Times New Roman" w:cs="Times New Roman"/>
              </w:rPr>
              <w:t>%</w:t>
            </w:r>
            <w:r>
              <w:rPr>
                <w:rFonts w:ascii="Times New Roman" w:eastAsia="宋体" w:hAnsi="Times New Roman" w:cs="Times New Roman"/>
              </w:rPr>
              <w:t>；</w:t>
            </w:r>
          </w:p>
          <w:p w:rsidR="005C63CA" w:rsidRDefault="005C63CA" w:rsidP="005C63CA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工作温度：在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-20℃~+50℃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范围内，能稳定工作；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机械特性（震动）：正常工作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防护等级：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</w:rPr>
              <w:t>IP66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/>
              </w:rPr>
              <w:t>防电磁干扰</w:t>
            </w:r>
          </w:p>
          <w:p w:rsidR="005C63CA" w:rsidRPr="002C37DC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以上标</w:t>
            </w: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 w:hint="eastAsia"/>
              </w:rPr>
              <w:t>的参数需提供具有</w:t>
            </w:r>
            <w:r>
              <w:rPr>
                <w:rFonts w:ascii="Times New Roman" w:eastAsia="宋体" w:hAnsi="Times New Roman" w:cs="Times New Roman" w:hint="eastAsia"/>
              </w:rPr>
              <w:t>CMA</w:t>
            </w:r>
            <w:r>
              <w:rPr>
                <w:rFonts w:ascii="Times New Roman" w:eastAsia="宋体" w:hAnsi="Times New Roman" w:cs="Times New Roman" w:hint="eastAsia"/>
              </w:rPr>
              <w:t>或</w:t>
            </w:r>
            <w:r>
              <w:rPr>
                <w:rFonts w:ascii="Times New Roman" w:eastAsia="宋体" w:hAnsi="Times New Roman" w:cs="Times New Roman" w:hint="eastAsia"/>
              </w:rPr>
              <w:t>CNAS</w:t>
            </w:r>
            <w:r>
              <w:rPr>
                <w:rFonts w:ascii="Times New Roman" w:eastAsia="宋体" w:hAnsi="Times New Roman" w:cs="Times New Roman" w:hint="eastAsia"/>
              </w:rPr>
              <w:t>资质的第三方检测机构出具的检定、校准证书或者测试报告</w:t>
            </w:r>
            <w:r>
              <w:rPr>
                <w:rFonts w:cs="Times New Roman" w:hint="eastAsia"/>
              </w:rPr>
              <w:t>。</w:t>
            </w:r>
          </w:p>
        </w:tc>
        <w:tc>
          <w:tcPr>
            <w:tcW w:w="1701" w:type="dxa"/>
            <w:vAlign w:val="center"/>
          </w:tcPr>
          <w:p w:rsidR="005C63CA" w:rsidRDefault="005C63CA" w:rsidP="005C63CA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63CA" w:rsidRDefault="005C63CA" w:rsidP="005C63CA">
            <w:pPr>
              <w:jc w:val="center"/>
            </w:pPr>
          </w:p>
        </w:tc>
      </w:tr>
      <w:tr w:rsidR="005C63CA" w:rsidTr="00705D4B">
        <w:trPr>
          <w:trHeight w:val="2395"/>
        </w:trPr>
        <w:tc>
          <w:tcPr>
            <w:tcW w:w="709" w:type="dxa"/>
            <w:vAlign w:val="center"/>
          </w:tcPr>
          <w:p w:rsidR="005C63CA" w:rsidRDefault="005C63CA" w:rsidP="005C63C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CA" w:rsidRPr="008A406B" w:rsidRDefault="005C63CA" w:rsidP="005C63C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伽马探测器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CA" w:rsidRDefault="005C63CA" w:rsidP="005C63CA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仪器类型：高气压电离室</w:t>
            </w:r>
          </w:p>
          <w:p w:rsidR="005C63CA" w:rsidRDefault="005C63CA" w:rsidP="005C63CA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有效量程：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10n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Gy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/h~100m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Gy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/h</w:t>
            </w:r>
            <w:r>
              <w:rPr>
                <w:rFonts w:ascii="Times New Roman" w:eastAsia="宋体" w:hAnsi="Times New Roman" w:cs="Times New Roman"/>
              </w:rPr>
              <w:t>；</w:t>
            </w:r>
          </w:p>
          <w:p w:rsidR="005C63CA" w:rsidRDefault="005C63CA" w:rsidP="005C63CA">
            <w:pPr>
              <w:pStyle w:val="a6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伽马能量响应：能量范围为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60keV~3MeV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相对固有误差：</w:t>
            </w:r>
            <w:r>
              <w:rPr>
                <w:rFonts w:ascii="Times New Roman" w:eastAsia="宋体" w:hAnsi="Times New Roman" w:cs="Times New Roman"/>
              </w:rPr>
              <w:t>≤±</w:t>
            </w:r>
            <w:r>
              <w:rPr>
                <w:rFonts w:ascii="Times New Roman" w:eastAsia="宋体" w:hAnsi="Times New Roman" w:cs="Times New Roman" w:hint="eastAsia"/>
              </w:rPr>
              <w:t>10</w:t>
            </w:r>
            <w:r>
              <w:rPr>
                <w:rFonts w:ascii="Times New Roman" w:eastAsia="宋体" w:hAnsi="Times New Roman" w:cs="Times New Roman"/>
              </w:rPr>
              <w:t>%</w:t>
            </w:r>
          </w:p>
          <w:p w:rsidR="005C63CA" w:rsidRDefault="005C63CA" w:rsidP="005C63CA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工作温度：在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-20℃~+50℃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范围内，能稳定工作；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机械特性（震动）：正常工作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防护等级：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</w:rPr>
              <w:t>IP66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  <w:p w:rsidR="005C63CA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/>
              </w:rPr>
              <w:t>防电磁干扰</w:t>
            </w:r>
          </w:p>
          <w:p w:rsidR="005C63CA" w:rsidRPr="002C37DC" w:rsidRDefault="005C63CA" w:rsidP="005C63CA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以上标</w:t>
            </w: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 w:hint="eastAsia"/>
              </w:rPr>
              <w:t>的参数需提供具有</w:t>
            </w:r>
            <w:r>
              <w:rPr>
                <w:rFonts w:ascii="Times New Roman" w:eastAsia="宋体" w:hAnsi="Times New Roman" w:cs="Times New Roman" w:hint="eastAsia"/>
              </w:rPr>
              <w:t>CMA</w:t>
            </w:r>
            <w:r>
              <w:rPr>
                <w:rFonts w:ascii="Times New Roman" w:eastAsia="宋体" w:hAnsi="Times New Roman" w:cs="Times New Roman" w:hint="eastAsia"/>
              </w:rPr>
              <w:t>或</w:t>
            </w:r>
            <w:r>
              <w:rPr>
                <w:rFonts w:ascii="Times New Roman" w:eastAsia="宋体" w:hAnsi="Times New Roman" w:cs="Times New Roman" w:hint="eastAsia"/>
              </w:rPr>
              <w:t>CNAS</w:t>
            </w:r>
            <w:r>
              <w:rPr>
                <w:rFonts w:ascii="Times New Roman" w:eastAsia="宋体" w:hAnsi="Times New Roman" w:cs="Times New Roman" w:hint="eastAsia"/>
              </w:rPr>
              <w:t>资质的第三方检测机构出具的检定、校准证书或者测试报告</w:t>
            </w:r>
            <w:r>
              <w:rPr>
                <w:rFonts w:cs="Times New Roman" w:hint="eastAsia"/>
              </w:rPr>
              <w:t>。</w:t>
            </w:r>
          </w:p>
        </w:tc>
        <w:tc>
          <w:tcPr>
            <w:tcW w:w="1701" w:type="dxa"/>
            <w:vAlign w:val="center"/>
          </w:tcPr>
          <w:p w:rsidR="005C63CA" w:rsidRDefault="005C63CA" w:rsidP="005C63CA">
            <w:pPr>
              <w:jc w:val="center"/>
            </w:pPr>
          </w:p>
        </w:tc>
        <w:tc>
          <w:tcPr>
            <w:tcW w:w="1417" w:type="dxa"/>
            <w:vAlign w:val="center"/>
          </w:tcPr>
          <w:p w:rsidR="005C63CA" w:rsidRDefault="005C63CA" w:rsidP="005C63CA">
            <w:pPr>
              <w:jc w:val="center"/>
            </w:pPr>
          </w:p>
        </w:tc>
      </w:tr>
      <w:tr w:rsidR="00670E11" w:rsidTr="009E2151">
        <w:trPr>
          <w:trHeight w:val="2395"/>
        </w:trPr>
        <w:tc>
          <w:tcPr>
            <w:tcW w:w="709" w:type="dxa"/>
            <w:vAlign w:val="center"/>
          </w:tcPr>
          <w:p w:rsidR="00670E11" w:rsidRDefault="00670E11" w:rsidP="00A95B2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18" w:type="dxa"/>
            <w:vAlign w:val="center"/>
          </w:tcPr>
          <w:p w:rsidR="00670E11" w:rsidRDefault="00670E1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技术要求</w:t>
            </w:r>
          </w:p>
        </w:tc>
        <w:tc>
          <w:tcPr>
            <w:tcW w:w="4536" w:type="dxa"/>
            <w:vAlign w:val="center"/>
          </w:tcPr>
          <w:p w:rsidR="005C63CA" w:rsidRPr="001307C1" w:rsidRDefault="005C63CA" w:rsidP="005C63CA">
            <w:pPr>
              <w:widowControl/>
              <w:spacing w:line="400" w:lineRule="exact"/>
              <w:rPr>
                <w:rFonts w:ascii="宋体" w:hAnsi="宋体" w:cs="宋体"/>
                <w:b/>
                <w:bCs/>
                <w:sz w:val="24"/>
              </w:rPr>
            </w:pPr>
            <w:r w:rsidRPr="001307C1">
              <w:rPr>
                <w:rFonts w:ascii="宋体" w:hAnsi="宋体" w:cs="宋体" w:hint="eastAsia"/>
                <w:b/>
                <w:bCs/>
                <w:sz w:val="24"/>
              </w:rPr>
              <w:t>剂量仪主机需实现以下功能：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实时数据展示：实时显示当前探测器剂量率、实时监控主机与服务器通讯状态；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报警阈值设置：剂量率可分为一级报警、二级报警，超阈值声光报警；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历史数据：可连续保存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6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个月历史数据记录；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历史数据补传：服务器通讯恢复后，可自动将监测数据补传至数据中心；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刻度因子：可由管理员设置探测器刻度因子；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功能自检以及通讯故障自检，屏幕报警灯提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示。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  <w:p w:rsidR="005C63CA" w:rsidRPr="001307C1" w:rsidRDefault="005C63CA" w:rsidP="005C63CA">
            <w:pPr>
              <w:widowControl/>
              <w:spacing w:line="400" w:lineRule="exact"/>
              <w:rPr>
                <w:rFonts w:ascii="宋体" w:hAnsi="宋体" w:cs="宋体"/>
                <w:b/>
                <w:bCs/>
                <w:sz w:val="24"/>
              </w:rPr>
            </w:pPr>
            <w:r w:rsidRPr="001307C1">
              <w:rPr>
                <w:rFonts w:ascii="宋体" w:hAnsi="宋体" w:cs="宋体" w:hint="eastAsia"/>
                <w:b/>
                <w:bCs/>
                <w:sz w:val="24"/>
              </w:rPr>
              <w:t>通讯协议要求：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按照嵌入式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EPICS IOC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的标准实现远控功能，具体技术细节规范以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EPICS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相关文档为标准。</w:t>
            </w:r>
          </w:p>
          <w:p w:rsidR="005C63CA" w:rsidRPr="005C63CA" w:rsidRDefault="005C63CA" w:rsidP="005C63CA">
            <w:pPr>
              <w:pStyle w:val="a6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使用业界广泛使用的标准协议，如工业通讯协议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Modbus TCP/IP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、可编程仪器标准命令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SCPI</w:t>
            </w:r>
            <w:r w:rsidRPr="005C63CA">
              <w:rPr>
                <w:rFonts w:ascii="Times New Roman" w:eastAsia="宋体" w:hAnsi="Times New Roman" w:cs="Times New Roman"/>
                <w:kern w:val="0"/>
                <w:szCs w:val="21"/>
              </w:rPr>
              <w:t>等，以减少协议约定的工作量。</w:t>
            </w:r>
          </w:p>
          <w:p w:rsidR="00670E11" w:rsidRPr="005C63CA" w:rsidRDefault="00670E11" w:rsidP="00865ABD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70E11" w:rsidRDefault="00670E11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670E11" w:rsidRDefault="00670E11" w:rsidP="00A95B25">
            <w:pPr>
              <w:jc w:val="center"/>
            </w:pPr>
          </w:p>
        </w:tc>
      </w:tr>
      <w:tr w:rsidR="00670E11" w:rsidTr="009E2151">
        <w:trPr>
          <w:trHeight w:val="2395"/>
        </w:trPr>
        <w:tc>
          <w:tcPr>
            <w:tcW w:w="709" w:type="dxa"/>
            <w:vAlign w:val="center"/>
          </w:tcPr>
          <w:p w:rsidR="00670E11" w:rsidRDefault="00670E11" w:rsidP="00A95B25">
            <w:pPr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1418" w:type="dxa"/>
            <w:vAlign w:val="center"/>
          </w:tcPr>
          <w:p w:rsidR="00670E11" w:rsidRDefault="00670E1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5C63CA" w:rsidRPr="005C63CA" w:rsidRDefault="005C63CA" w:rsidP="005C63C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63CA">
              <w:rPr>
                <w:rFonts w:ascii="宋体" w:hAnsi="宋体" w:cs="宋体" w:hint="eastAsia"/>
                <w:bCs/>
                <w:szCs w:val="21"/>
              </w:rPr>
              <w:t>交货期：</w:t>
            </w:r>
          </w:p>
          <w:p w:rsidR="005C63CA" w:rsidRPr="005C63CA" w:rsidRDefault="005C63CA" w:rsidP="005C63C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63CA">
              <w:rPr>
                <w:rFonts w:ascii="宋体" w:hAnsi="宋体" w:cs="宋体" w:hint="eastAsia"/>
                <w:bCs/>
                <w:szCs w:val="21"/>
              </w:rPr>
              <w:t>合同生效之日起90日内将货物送达至指定地点。</w:t>
            </w:r>
          </w:p>
          <w:p w:rsidR="005C63CA" w:rsidRPr="005C63CA" w:rsidRDefault="005C63CA" w:rsidP="005C63C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63CA">
              <w:rPr>
                <w:rFonts w:ascii="宋体" w:hAnsi="宋体" w:cs="宋体" w:hint="eastAsia"/>
                <w:bCs/>
                <w:szCs w:val="21"/>
              </w:rPr>
              <w:t>验收指标及验收要求：</w:t>
            </w:r>
          </w:p>
          <w:p w:rsidR="005C63CA" w:rsidRPr="005C63CA" w:rsidRDefault="005C63CA" w:rsidP="005C63C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63CA">
              <w:rPr>
                <w:rFonts w:ascii="宋体" w:hAnsi="宋体" w:cs="宋体" w:hint="eastAsia"/>
                <w:bCs/>
                <w:szCs w:val="21"/>
              </w:rPr>
              <w:t>供应商需提供计量院或计量站出具的仪器的校准证书</w:t>
            </w:r>
          </w:p>
          <w:p w:rsidR="005C63CA" w:rsidRPr="005C63CA" w:rsidRDefault="005C63CA" w:rsidP="005C63CA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5C63CA">
              <w:rPr>
                <w:rFonts w:ascii="宋体" w:hAnsi="宋体" w:cs="宋体" w:hint="eastAsia"/>
                <w:bCs/>
                <w:szCs w:val="21"/>
              </w:rPr>
              <w:t>保修及售后服务：</w:t>
            </w:r>
          </w:p>
          <w:p w:rsidR="00670E11" w:rsidRPr="00670E11" w:rsidRDefault="005C63CA" w:rsidP="005C63CA">
            <w:pPr>
              <w:spacing w:line="276" w:lineRule="auto"/>
              <w:rPr>
                <w:rFonts w:ascii="宋体" w:hAnsi="宋体" w:cs="宋体"/>
                <w:b/>
                <w:bCs/>
                <w:szCs w:val="21"/>
              </w:rPr>
            </w:pPr>
            <w:r w:rsidRPr="005C63CA">
              <w:rPr>
                <w:rFonts w:ascii="宋体" w:hAnsi="宋体" w:cs="宋体" w:hint="eastAsia"/>
                <w:bCs/>
                <w:szCs w:val="21"/>
              </w:rPr>
              <w:t>产品质保期为12个月，时间自验收合格之日起计算。质保期内货物出现质量问题的，供应商应再3日内以更换等方式解决，并承担相应费用。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670E11" w:rsidRDefault="00670E11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670E11" w:rsidRDefault="00670E11" w:rsidP="00A95B25">
            <w:pPr>
              <w:jc w:val="center"/>
            </w:pPr>
          </w:p>
        </w:tc>
      </w:tr>
    </w:tbl>
    <w:p w:rsidR="00670E11" w:rsidRDefault="00670E11" w:rsidP="00B7785A">
      <w:pPr>
        <w:ind w:right="840" w:firstLineChars="2100" w:firstLine="5040"/>
        <w:rPr>
          <w:sz w:val="24"/>
        </w:rPr>
      </w:pPr>
    </w:p>
    <w:p w:rsidR="00670E11" w:rsidRDefault="00670E11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FC6" w:rsidRDefault="00423FC6" w:rsidP="008F5C2B">
      <w:r>
        <w:separator/>
      </w:r>
    </w:p>
  </w:endnote>
  <w:endnote w:type="continuationSeparator" w:id="0">
    <w:p w:rsidR="00423FC6" w:rsidRDefault="00423FC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FC6" w:rsidRDefault="00423FC6" w:rsidP="008F5C2B">
      <w:r>
        <w:separator/>
      </w:r>
    </w:p>
  </w:footnote>
  <w:footnote w:type="continuationSeparator" w:id="0">
    <w:p w:rsidR="00423FC6" w:rsidRDefault="00423FC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11F68"/>
    <w:rsid w:val="001241BC"/>
    <w:rsid w:val="00261EE1"/>
    <w:rsid w:val="002D1729"/>
    <w:rsid w:val="002E518A"/>
    <w:rsid w:val="00423FC6"/>
    <w:rsid w:val="004B0D2F"/>
    <w:rsid w:val="00523CC2"/>
    <w:rsid w:val="005863B7"/>
    <w:rsid w:val="005C63CA"/>
    <w:rsid w:val="005F7E7B"/>
    <w:rsid w:val="00642CDA"/>
    <w:rsid w:val="00670B3D"/>
    <w:rsid w:val="00670E11"/>
    <w:rsid w:val="006C1D08"/>
    <w:rsid w:val="00705387"/>
    <w:rsid w:val="00720BC4"/>
    <w:rsid w:val="007230C5"/>
    <w:rsid w:val="00726C8D"/>
    <w:rsid w:val="00811B08"/>
    <w:rsid w:val="00865ABD"/>
    <w:rsid w:val="008F5C2B"/>
    <w:rsid w:val="009149BA"/>
    <w:rsid w:val="00961437"/>
    <w:rsid w:val="009C4C31"/>
    <w:rsid w:val="009E2151"/>
    <w:rsid w:val="00A01094"/>
    <w:rsid w:val="00A95B25"/>
    <w:rsid w:val="00B3519C"/>
    <w:rsid w:val="00B7785A"/>
    <w:rsid w:val="00BB1FE0"/>
    <w:rsid w:val="00C34D8C"/>
    <w:rsid w:val="00C442AD"/>
    <w:rsid w:val="00D81354"/>
    <w:rsid w:val="00E4201D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34"/>
    <w:qFormat/>
    <w:rsid w:val="00670E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142</Words>
  <Characters>815</Characters>
  <Application>Microsoft Office Word</Application>
  <DocSecurity>0</DocSecurity>
  <Lines>6</Lines>
  <Paragraphs>1</Paragraphs>
  <ScaleCrop>false</ScaleCrop>
  <Company>P R C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2022-07-28T06:35:00Z</dcterms:created>
  <dcterms:modified xsi:type="dcterms:W3CDTF">2024-06-17T10:02:00Z</dcterms:modified>
</cp:coreProperties>
</file>