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w:t>
      </w:r>
      <w:r w:rsidR="009E2151">
        <w:rPr>
          <w:rFonts w:hint="eastAsia"/>
          <w:sz w:val="36"/>
        </w:rPr>
        <w:t>及商务条款</w:t>
      </w:r>
      <w:r w:rsidRPr="009C4C31">
        <w:rPr>
          <w:rFonts w:hint="eastAsia"/>
          <w:sz w:val="36"/>
        </w:rPr>
        <w:t>供应商确认表</w:t>
      </w:r>
    </w:p>
    <w:p w:rsidR="00C442AD" w:rsidRDefault="00C442AD"/>
    <w:tbl>
      <w:tblPr>
        <w:tblStyle w:val="a3"/>
        <w:tblW w:w="9781" w:type="dxa"/>
        <w:tblInd w:w="-572" w:type="dxa"/>
        <w:tblLayout w:type="fixed"/>
        <w:tblLook w:val="04A0" w:firstRow="1" w:lastRow="0" w:firstColumn="1" w:lastColumn="0" w:noHBand="0" w:noVBand="1"/>
      </w:tblPr>
      <w:tblGrid>
        <w:gridCol w:w="513"/>
        <w:gridCol w:w="672"/>
        <w:gridCol w:w="5761"/>
        <w:gridCol w:w="1701"/>
        <w:gridCol w:w="1134"/>
      </w:tblGrid>
      <w:tr w:rsidR="007764A7" w:rsidTr="007764A7">
        <w:trPr>
          <w:trHeight w:val="976"/>
        </w:trPr>
        <w:tc>
          <w:tcPr>
            <w:tcW w:w="513" w:type="dxa"/>
            <w:vAlign w:val="center"/>
          </w:tcPr>
          <w:p w:rsidR="00C442AD" w:rsidRPr="009C4C31" w:rsidRDefault="00C442AD" w:rsidP="009C4C31">
            <w:pPr>
              <w:jc w:val="center"/>
              <w:rPr>
                <w:sz w:val="24"/>
              </w:rPr>
            </w:pPr>
            <w:r w:rsidRPr="009C4C31">
              <w:rPr>
                <w:rFonts w:hint="eastAsia"/>
                <w:sz w:val="24"/>
              </w:rPr>
              <w:t>序号</w:t>
            </w:r>
          </w:p>
        </w:tc>
        <w:tc>
          <w:tcPr>
            <w:tcW w:w="672" w:type="dxa"/>
            <w:vAlign w:val="center"/>
          </w:tcPr>
          <w:p w:rsidR="00C442AD" w:rsidRPr="009C4C31" w:rsidRDefault="00C442AD" w:rsidP="009C4C31">
            <w:pPr>
              <w:jc w:val="center"/>
              <w:rPr>
                <w:sz w:val="24"/>
              </w:rPr>
            </w:pPr>
            <w:r w:rsidRPr="009C4C31">
              <w:rPr>
                <w:rFonts w:hint="eastAsia"/>
                <w:sz w:val="24"/>
              </w:rPr>
              <w:t>名称</w:t>
            </w:r>
          </w:p>
        </w:tc>
        <w:tc>
          <w:tcPr>
            <w:tcW w:w="5761" w:type="dxa"/>
            <w:vAlign w:val="center"/>
          </w:tcPr>
          <w:p w:rsidR="00C442AD" w:rsidRPr="009C4C31" w:rsidRDefault="00C442AD" w:rsidP="009C4C31">
            <w:pPr>
              <w:jc w:val="center"/>
              <w:rPr>
                <w:sz w:val="24"/>
              </w:rPr>
            </w:pPr>
            <w:r w:rsidRPr="009C4C31">
              <w:rPr>
                <w:rFonts w:hint="eastAsia"/>
                <w:sz w:val="24"/>
              </w:rPr>
              <w:t>技术指标</w:t>
            </w:r>
          </w:p>
        </w:tc>
        <w:tc>
          <w:tcPr>
            <w:tcW w:w="170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134" w:type="dxa"/>
            <w:vAlign w:val="center"/>
          </w:tcPr>
          <w:p w:rsidR="00C442AD" w:rsidRPr="009C4C31" w:rsidRDefault="00720BC4" w:rsidP="009C4C31">
            <w:pPr>
              <w:jc w:val="center"/>
              <w:rPr>
                <w:sz w:val="24"/>
              </w:rPr>
            </w:pPr>
            <w:r>
              <w:rPr>
                <w:rFonts w:hint="eastAsia"/>
                <w:sz w:val="24"/>
              </w:rPr>
              <w:t>偏离值</w:t>
            </w:r>
          </w:p>
        </w:tc>
      </w:tr>
      <w:tr w:rsidR="001615AA" w:rsidTr="000957DC">
        <w:trPr>
          <w:trHeight w:val="1981"/>
        </w:trPr>
        <w:tc>
          <w:tcPr>
            <w:tcW w:w="513" w:type="dxa"/>
            <w:vAlign w:val="center"/>
          </w:tcPr>
          <w:p w:rsidR="001615AA" w:rsidRDefault="001615AA" w:rsidP="001615AA">
            <w:pPr>
              <w:jc w:val="center"/>
            </w:pPr>
            <w:r>
              <w:rPr>
                <w:rFonts w:hint="eastAsia"/>
              </w:rPr>
              <w:t>1</w:t>
            </w:r>
          </w:p>
        </w:tc>
        <w:tc>
          <w:tcPr>
            <w:tcW w:w="672" w:type="dxa"/>
            <w:tcBorders>
              <w:top w:val="single" w:sz="4" w:space="0" w:color="auto"/>
              <w:left w:val="single" w:sz="4" w:space="0" w:color="auto"/>
              <w:bottom w:val="single" w:sz="4" w:space="0" w:color="auto"/>
              <w:right w:val="single" w:sz="4" w:space="0" w:color="auto"/>
            </w:tcBorders>
            <w:shd w:val="clear" w:color="auto" w:fill="auto"/>
            <w:vAlign w:val="center"/>
          </w:tcPr>
          <w:p w:rsidR="001615AA" w:rsidRPr="008A406B" w:rsidRDefault="00562667" w:rsidP="001615AA">
            <w:pPr>
              <w:widowControl/>
              <w:jc w:val="center"/>
              <w:rPr>
                <w:rFonts w:asciiTheme="minorEastAsia" w:hAnsiTheme="minorEastAsia" w:cs="宋体"/>
                <w:color w:val="000000"/>
                <w:kern w:val="0"/>
              </w:rPr>
            </w:pPr>
            <w:r w:rsidRPr="00562667">
              <w:rPr>
                <w:rFonts w:asciiTheme="minorEastAsia" w:hAnsiTheme="minorEastAsia" w:cs="宋体" w:hint="eastAsia"/>
                <w:color w:val="000000"/>
                <w:kern w:val="0"/>
              </w:rPr>
              <w:t>设备及人员物联网管理系统</w:t>
            </w:r>
          </w:p>
        </w:tc>
        <w:tc>
          <w:tcPr>
            <w:tcW w:w="5761" w:type="dxa"/>
            <w:tcBorders>
              <w:top w:val="single" w:sz="4" w:space="0" w:color="auto"/>
              <w:left w:val="nil"/>
              <w:bottom w:val="single" w:sz="4" w:space="0" w:color="auto"/>
              <w:right w:val="single" w:sz="4" w:space="0" w:color="auto"/>
            </w:tcBorders>
            <w:shd w:val="clear" w:color="auto" w:fill="auto"/>
            <w:vAlign w:val="center"/>
          </w:tcPr>
          <w:p w:rsidR="00562667" w:rsidRPr="00562667" w:rsidRDefault="00562667" w:rsidP="00562667">
            <w:pPr>
              <w:tabs>
                <w:tab w:val="left" w:pos="6915"/>
              </w:tabs>
              <w:jc w:val="left"/>
              <w:rPr>
                <w:rFonts w:hint="eastAsia"/>
              </w:rPr>
            </w:pPr>
            <w:r w:rsidRPr="00562667">
              <w:rPr>
                <w:rFonts w:ascii="宋体" w:hAnsi="宋体" w:cs="宋体" w:hint="eastAsia"/>
                <w:bCs/>
                <w:sz w:val="24"/>
              </w:rPr>
              <w:t>1、</w:t>
            </w:r>
            <w:r w:rsidRPr="00562667">
              <w:rPr>
                <w:rFonts w:hint="eastAsia"/>
              </w:rPr>
              <w:t>项目概况：</w:t>
            </w:r>
          </w:p>
          <w:p w:rsidR="00562667" w:rsidRPr="00562667" w:rsidRDefault="00562667" w:rsidP="00562667">
            <w:pPr>
              <w:tabs>
                <w:tab w:val="left" w:pos="6915"/>
              </w:tabs>
              <w:jc w:val="left"/>
              <w:rPr>
                <w:rFonts w:hint="eastAsia"/>
              </w:rPr>
            </w:pPr>
            <w:r w:rsidRPr="00562667">
              <w:rPr>
                <w:rFonts w:hint="eastAsia"/>
              </w:rPr>
              <w:t>同步辐射国家实验室储存环大厅移动设备种类繁多，每种设备都有其特定的使用场景和技术要求，设备的多样性导致管理复杂度增加，需要制定针对性的管理制度和操作流程；对于设备分布不清晰、查找不方便的痛点，通过建设移动设备智能监控管理系统，利用物联网技术、定位技术等创新应用技术，对设备做权限管理，确保专业设备由专业人员操作使用；同时实时监测设备分布状态，方便调度查找，提高设备管理的效率和准确性。</w:t>
            </w:r>
          </w:p>
          <w:p w:rsidR="00562667" w:rsidRPr="00562667" w:rsidRDefault="00562667" w:rsidP="00562667">
            <w:pPr>
              <w:tabs>
                <w:tab w:val="left" w:pos="6915"/>
              </w:tabs>
              <w:jc w:val="left"/>
              <w:rPr>
                <w:rFonts w:hint="eastAsia"/>
              </w:rPr>
            </w:pPr>
            <w:r w:rsidRPr="00562667">
              <w:rPr>
                <w:rFonts w:hint="eastAsia"/>
              </w:rPr>
              <w:t>同时，实验室中存储的备品备件种类多，数量大，每种备件都有其特定的用途和存储要求。对于库房内的备品备件，当前仅采用门禁的方式控制人员进出，由于备件出入库频繁，库存数据容易出错，导致仓库管理员无法准确掌握库存情况；在周期性盘点过程中，多种备件的管理需要耗费大量的人力和时间，且容易出错。库存不准确可能进一步影响采购、维修等决策的制定和执行，进而会影响实验作业效率。通过建设资产盘点管理系统，实现备件信息的出入库实时更新和准确记录，同时在周期性盘点过程中可一键盘点当前库存情况，通过与出入库数据记录比对，实现库房备品备件的高效、精细化管理。</w:t>
            </w:r>
          </w:p>
          <w:p w:rsidR="00562667" w:rsidRPr="00562667" w:rsidRDefault="00562667" w:rsidP="00562667">
            <w:pPr>
              <w:tabs>
                <w:tab w:val="left" w:pos="6915"/>
              </w:tabs>
              <w:jc w:val="left"/>
              <w:rPr>
                <w:rFonts w:hint="eastAsia"/>
              </w:rPr>
            </w:pPr>
            <w:r w:rsidRPr="00562667">
              <w:rPr>
                <w:rFonts w:hint="eastAsia"/>
              </w:rPr>
              <w:t>实验室除了科研实验人员外，物业人员也是实验室组织架构的重要角色之一，其工作效率直接影响科研实验效率，其工作质量的优劣对实验室管理和后勤安全保障工作都会产生重要影响，但目前缺少系统化、流程化的实验室物业人员管理方案。拟建设人员定位管理系统，利用物联网技术实现人员分布、移动路线</w:t>
            </w:r>
            <w:r w:rsidRPr="00562667">
              <w:rPr>
                <w:rFonts w:hint="eastAsia"/>
              </w:rPr>
              <w:t>/</w:t>
            </w:r>
            <w:r w:rsidRPr="00562667">
              <w:rPr>
                <w:rFonts w:hint="eastAsia"/>
              </w:rPr>
              <w:t>轨迹实时查看，便于协助科研实验人员解决实验过程中遇到的问题，提供必要的支持和帮助，同时对于巡更检查人员的基于定位技术达到智能化巡更。</w:t>
            </w:r>
          </w:p>
          <w:p w:rsidR="001615AA" w:rsidRPr="00A401C4" w:rsidRDefault="00562667" w:rsidP="00562667">
            <w:pPr>
              <w:tabs>
                <w:tab w:val="left" w:pos="6915"/>
              </w:tabs>
              <w:jc w:val="left"/>
              <w:rPr>
                <w:rFonts w:ascii="宋体" w:hAnsi="宋体" w:cs="宋体"/>
                <w:bCs/>
                <w:sz w:val="24"/>
              </w:rPr>
            </w:pPr>
            <w:r w:rsidRPr="00562667">
              <w:rPr>
                <w:rFonts w:hint="eastAsia"/>
              </w:rPr>
              <w:t>2</w:t>
            </w:r>
            <w:r w:rsidRPr="00562667">
              <w:rPr>
                <w:rFonts w:hint="eastAsia"/>
              </w:rPr>
              <w:t>、项目需求详见询价单</w:t>
            </w:r>
          </w:p>
        </w:tc>
        <w:tc>
          <w:tcPr>
            <w:tcW w:w="1701" w:type="dxa"/>
            <w:vAlign w:val="center"/>
          </w:tcPr>
          <w:p w:rsidR="001615AA" w:rsidRDefault="001615AA" w:rsidP="001615AA">
            <w:pPr>
              <w:jc w:val="center"/>
            </w:pPr>
          </w:p>
        </w:tc>
        <w:tc>
          <w:tcPr>
            <w:tcW w:w="1134" w:type="dxa"/>
            <w:vAlign w:val="center"/>
          </w:tcPr>
          <w:p w:rsidR="001615AA" w:rsidRDefault="001615AA" w:rsidP="001615AA">
            <w:pPr>
              <w:jc w:val="center"/>
            </w:pPr>
          </w:p>
        </w:tc>
      </w:tr>
      <w:tr w:rsidR="007764A7" w:rsidTr="00562667">
        <w:trPr>
          <w:trHeight w:val="1550"/>
        </w:trPr>
        <w:tc>
          <w:tcPr>
            <w:tcW w:w="513" w:type="dxa"/>
            <w:vAlign w:val="center"/>
          </w:tcPr>
          <w:p w:rsidR="00A95B25" w:rsidRDefault="00A95B25" w:rsidP="00A95B25">
            <w:pPr>
              <w:jc w:val="center"/>
            </w:pPr>
            <w:r>
              <w:rPr>
                <w:rFonts w:hint="eastAsia"/>
              </w:rPr>
              <w:t>2</w:t>
            </w:r>
          </w:p>
        </w:tc>
        <w:tc>
          <w:tcPr>
            <w:tcW w:w="672" w:type="dxa"/>
            <w:vAlign w:val="center"/>
          </w:tcPr>
          <w:p w:rsidR="00A95B25" w:rsidRPr="00C31430" w:rsidRDefault="009E2151" w:rsidP="009E2151">
            <w:pPr>
              <w:spacing w:line="276" w:lineRule="auto"/>
              <w:jc w:val="center"/>
              <w:rPr>
                <w:rFonts w:ascii="宋体" w:hAnsi="宋体" w:cs="宋体"/>
                <w:bCs/>
                <w:szCs w:val="21"/>
              </w:rPr>
            </w:pPr>
            <w:r>
              <w:rPr>
                <w:rFonts w:ascii="宋体" w:hAnsi="宋体" w:cs="宋体" w:hint="eastAsia"/>
                <w:bCs/>
                <w:szCs w:val="21"/>
              </w:rPr>
              <w:t>商务条款</w:t>
            </w:r>
          </w:p>
        </w:tc>
        <w:tc>
          <w:tcPr>
            <w:tcW w:w="5761" w:type="dxa"/>
            <w:vAlign w:val="center"/>
          </w:tcPr>
          <w:p w:rsidR="00562667" w:rsidRPr="008A0918" w:rsidRDefault="00562667" w:rsidP="00562667">
            <w:pPr>
              <w:rPr>
                <w:rFonts w:hint="eastAsia"/>
                <w:b/>
                <w:bCs/>
              </w:rPr>
            </w:pPr>
            <w:r w:rsidRPr="008A0918">
              <w:rPr>
                <w:rFonts w:hint="eastAsia"/>
                <w:b/>
                <w:bCs/>
              </w:rPr>
              <w:t>1</w:t>
            </w:r>
            <w:r w:rsidRPr="008A0918">
              <w:rPr>
                <w:rFonts w:hint="eastAsia"/>
                <w:b/>
                <w:bCs/>
              </w:rPr>
              <w:t>、交货期</w:t>
            </w:r>
          </w:p>
          <w:p w:rsidR="00562667" w:rsidRPr="009A076C" w:rsidRDefault="00562667" w:rsidP="00562667">
            <w:pPr>
              <w:rPr>
                <w:rFonts w:hint="eastAsia"/>
              </w:rPr>
            </w:pPr>
            <w:r>
              <w:rPr>
                <w:rFonts w:hint="eastAsia"/>
              </w:rPr>
              <w:t>合同签订之日起</w:t>
            </w:r>
            <w:r>
              <w:rPr>
                <w:rFonts w:hint="eastAsia"/>
              </w:rPr>
              <w:t>40</w:t>
            </w:r>
            <w:r>
              <w:rPr>
                <w:rFonts w:hint="eastAsia"/>
              </w:rPr>
              <w:t>天内。</w:t>
            </w:r>
          </w:p>
          <w:p w:rsidR="00562667" w:rsidRPr="008A0918" w:rsidRDefault="00562667" w:rsidP="00562667">
            <w:pPr>
              <w:rPr>
                <w:rFonts w:hint="eastAsia"/>
                <w:b/>
                <w:bCs/>
              </w:rPr>
            </w:pPr>
            <w:r w:rsidRPr="008A0918">
              <w:rPr>
                <w:rFonts w:hint="eastAsia"/>
                <w:b/>
                <w:bCs/>
              </w:rPr>
              <w:t>2</w:t>
            </w:r>
            <w:r w:rsidRPr="008A0918">
              <w:rPr>
                <w:rFonts w:hint="eastAsia"/>
                <w:b/>
                <w:bCs/>
              </w:rPr>
              <w:t>、交付进度</w:t>
            </w:r>
          </w:p>
          <w:tbl>
            <w:tblPr>
              <w:tblStyle w:val="a3"/>
              <w:tblW w:w="0" w:type="auto"/>
              <w:tblLayout w:type="fixed"/>
              <w:tblLook w:val="04A0" w:firstRow="1" w:lastRow="0" w:firstColumn="1" w:lastColumn="0" w:noHBand="0" w:noVBand="1"/>
            </w:tblPr>
            <w:tblGrid>
              <w:gridCol w:w="1845"/>
              <w:gridCol w:w="1845"/>
              <w:gridCol w:w="1845"/>
            </w:tblGrid>
            <w:tr w:rsidR="00562667" w:rsidTr="004354D7">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Cs/>
                      <w:sz w:val="21"/>
                      <w:szCs w:val="22"/>
                    </w:rPr>
                  </w:pPr>
                  <w:r w:rsidRPr="008A0918">
                    <w:rPr>
                      <w:rFonts w:ascii="宋体" w:hAnsi="宋体" w:cs="宋体" w:hint="eastAsia"/>
                      <w:bCs/>
                      <w:sz w:val="21"/>
                      <w:szCs w:val="22"/>
                    </w:rPr>
                    <w:t>阶段</w:t>
                  </w:r>
                </w:p>
              </w:tc>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Cs/>
                      <w:sz w:val="21"/>
                      <w:szCs w:val="22"/>
                    </w:rPr>
                  </w:pPr>
                  <w:r w:rsidRPr="008A0918">
                    <w:rPr>
                      <w:rFonts w:ascii="宋体" w:hAnsi="宋体" w:cs="宋体" w:hint="eastAsia"/>
                      <w:bCs/>
                      <w:sz w:val="21"/>
                      <w:szCs w:val="22"/>
                    </w:rPr>
                    <w:t>周期</w:t>
                  </w:r>
                </w:p>
              </w:tc>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Cs/>
                      <w:sz w:val="21"/>
                      <w:szCs w:val="22"/>
                    </w:rPr>
                  </w:pPr>
                  <w:r w:rsidRPr="008A0918">
                    <w:rPr>
                      <w:rFonts w:ascii="宋体" w:hAnsi="宋体" w:cs="宋体" w:hint="eastAsia"/>
                      <w:bCs/>
                      <w:sz w:val="21"/>
                      <w:szCs w:val="22"/>
                    </w:rPr>
                    <w:t>工作内容</w:t>
                  </w:r>
                </w:p>
              </w:tc>
            </w:tr>
            <w:tr w:rsidR="00562667" w:rsidTr="004354D7">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准备阶段</w:t>
                  </w:r>
                </w:p>
              </w:tc>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10天</w:t>
                  </w:r>
                </w:p>
              </w:tc>
              <w:tc>
                <w:tcPr>
                  <w:tcW w:w="1845" w:type="dxa"/>
                  <w:shd w:val="clear" w:color="auto" w:fill="auto"/>
                </w:tcPr>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包括设备生产、</w:t>
                  </w:r>
                </w:p>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lastRenderedPageBreak/>
                    <w:t>发货、现场实施</w:t>
                  </w:r>
                </w:p>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环境确认等工作</w:t>
                  </w:r>
                </w:p>
              </w:tc>
            </w:tr>
            <w:tr w:rsidR="00562667" w:rsidTr="004354D7">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lastRenderedPageBreak/>
                    <w:t>实施阶段</w:t>
                  </w:r>
                </w:p>
              </w:tc>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20天</w:t>
                  </w:r>
                </w:p>
              </w:tc>
              <w:tc>
                <w:tcPr>
                  <w:tcW w:w="1845" w:type="dxa"/>
                  <w:shd w:val="clear" w:color="auto" w:fill="auto"/>
                </w:tcPr>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包括设备安装事</w:t>
                  </w:r>
                </w:p>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宜沟通、硬件设</w:t>
                  </w:r>
                </w:p>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备安装调试、软</w:t>
                  </w:r>
                </w:p>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件平台部署等工</w:t>
                  </w:r>
                </w:p>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作</w:t>
                  </w:r>
                </w:p>
              </w:tc>
            </w:tr>
            <w:tr w:rsidR="00562667" w:rsidTr="004354D7">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上线试运行</w:t>
                  </w:r>
                </w:p>
              </w:tc>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5天</w:t>
                  </w:r>
                </w:p>
              </w:tc>
              <w:tc>
                <w:tcPr>
                  <w:tcW w:w="1845" w:type="dxa"/>
                  <w:shd w:val="clear" w:color="auto" w:fill="auto"/>
                </w:tcPr>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设备及平台上线</w:t>
                  </w:r>
                </w:p>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及联调，并投入</w:t>
                  </w:r>
                </w:p>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试运行</w:t>
                  </w:r>
                </w:p>
              </w:tc>
            </w:tr>
            <w:tr w:rsidR="00562667" w:rsidTr="004354D7">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培训、验收</w:t>
                  </w:r>
                </w:p>
              </w:tc>
              <w:tc>
                <w:tcPr>
                  <w:tcW w:w="1845" w:type="dxa"/>
                  <w:shd w:val="clear" w:color="auto" w:fill="auto"/>
                </w:tcPr>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5天</w:t>
                  </w:r>
                </w:p>
              </w:tc>
              <w:tc>
                <w:tcPr>
                  <w:tcW w:w="1845" w:type="dxa"/>
                  <w:shd w:val="clear" w:color="auto" w:fill="auto"/>
                </w:tcPr>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用户对系统的操</w:t>
                  </w:r>
                </w:p>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作、维护相关培</w:t>
                  </w:r>
                </w:p>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训，提供验收资</w:t>
                  </w:r>
                </w:p>
                <w:p w:rsidR="00562667" w:rsidRDefault="00562667" w:rsidP="00562667">
                  <w:pPr>
                    <w:pStyle w:val="1"/>
                    <w:numPr>
                      <w:ilvl w:val="0"/>
                      <w:numId w:val="0"/>
                    </w:numPr>
                    <w:spacing w:line="360" w:lineRule="auto"/>
                    <w:rPr>
                      <w:rFonts w:ascii="宋体" w:hAnsi="宋体" w:cs="宋体"/>
                      <w:b w:val="0"/>
                      <w:sz w:val="21"/>
                      <w:szCs w:val="22"/>
                    </w:rPr>
                  </w:pPr>
                  <w:r w:rsidRPr="008A0918">
                    <w:rPr>
                      <w:rFonts w:ascii="宋体" w:hAnsi="宋体" w:cs="宋体" w:hint="eastAsia"/>
                      <w:b w:val="0"/>
                      <w:sz w:val="21"/>
                      <w:szCs w:val="22"/>
                    </w:rPr>
                    <w:t>料并双方确认验</w:t>
                  </w:r>
                </w:p>
                <w:p w:rsidR="00562667" w:rsidRPr="008A0918" w:rsidRDefault="00562667" w:rsidP="00562667">
                  <w:pPr>
                    <w:pStyle w:val="1"/>
                    <w:numPr>
                      <w:ilvl w:val="0"/>
                      <w:numId w:val="0"/>
                    </w:numPr>
                    <w:spacing w:line="360" w:lineRule="auto"/>
                    <w:rPr>
                      <w:rFonts w:ascii="宋体" w:hAnsi="宋体" w:cs="宋体" w:hint="eastAsia"/>
                      <w:b w:val="0"/>
                      <w:sz w:val="21"/>
                      <w:szCs w:val="22"/>
                    </w:rPr>
                  </w:pPr>
                  <w:r w:rsidRPr="008A0918">
                    <w:rPr>
                      <w:rFonts w:ascii="宋体" w:hAnsi="宋体" w:cs="宋体" w:hint="eastAsia"/>
                      <w:b w:val="0"/>
                      <w:sz w:val="21"/>
                      <w:szCs w:val="22"/>
                    </w:rPr>
                    <w:t xml:space="preserve">收 </w:t>
                  </w:r>
                </w:p>
              </w:tc>
            </w:tr>
          </w:tbl>
          <w:p w:rsidR="00562667" w:rsidRPr="008A0918" w:rsidRDefault="00562667" w:rsidP="00562667">
            <w:pPr>
              <w:rPr>
                <w:rFonts w:hint="eastAsia"/>
                <w:b/>
                <w:bCs/>
              </w:rPr>
            </w:pPr>
            <w:r>
              <w:rPr>
                <w:rFonts w:hint="eastAsia"/>
                <w:b/>
                <w:bCs/>
              </w:rPr>
              <w:t>3</w:t>
            </w:r>
            <w:r>
              <w:rPr>
                <w:b/>
                <w:bCs/>
              </w:rPr>
              <w:t>、</w:t>
            </w:r>
            <w:r w:rsidRPr="008A0918">
              <w:rPr>
                <w:rFonts w:hint="eastAsia"/>
                <w:b/>
                <w:bCs/>
              </w:rPr>
              <w:t>付款方式：</w:t>
            </w:r>
          </w:p>
          <w:p w:rsidR="00562667" w:rsidRPr="009B56EA" w:rsidRDefault="00562667" w:rsidP="00562667">
            <w:pPr>
              <w:ind w:firstLineChars="200" w:firstLine="420"/>
              <w:rPr>
                <w:rFonts w:hint="eastAsia"/>
              </w:rPr>
            </w:pPr>
            <w:r>
              <w:rPr>
                <w:rFonts w:hint="eastAsia"/>
              </w:rPr>
              <w:t>合同签订后</w:t>
            </w:r>
            <w:r>
              <w:rPr>
                <w:rFonts w:hint="eastAsia"/>
              </w:rPr>
              <w:t>20</w:t>
            </w:r>
            <w:r>
              <w:rPr>
                <w:rFonts w:hint="eastAsia"/>
              </w:rPr>
              <w:t>个工作日内，预付付合同金额的</w:t>
            </w:r>
            <w:r>
              <w:rPr>
                <w:rFonts w:hint="eastAsia"/>
              </w:rPr>
              <w:t>30%</w:t>
            </w:r>
            <w:r>
              <w:rPr>
                <w:rFonts w:hint="eastAsia"/>
              </w:rPr>
              <w:t>；系统上线后经双方确认验收合格之日起并采购人收到发票后</w:t>
            </w:r>
            <w:r>
              <w:rPr>
                <w:rFonts w:hint="eastAsia"/>
              </w:rPr>
              <w:t>20</w:t>
            </w:r>
            <w:r>
              <w:rPr>
                <w:rFonts w:hint="eastAsia"/>
              </w:rPr>
              <w:t>个工作日内，支付合同尾款。</w:t>
            </w:r>
          </w:p>
          <w:p w:rsidR="00562667" w:rsidRPr="008A0918" w:rsidRDefault="00562667" w:rsidP="00562667">
            <w:pPr>
              <w:rPr>
                <w:rFonts w:hint="eastAsia"/>
                <w:b/>
                <w:bCs/>
              </w:rPr>
            </w:pPr>
            <w:r>
              <w:rPr>
                <w:rFonts w:hint="eastAsia"/>
                <w:b/>
                <w:bCs/>
                <w:highlight w:val="lightGray"/>
              </w:rPr>
              <w:t>4</w:t>
            </w:r>
            <w:r>
              <w:rPr>
                <w:rFonts w:hint="eastAsia"/>
                <w:b/>
                <w:bCs/>
                <w:highlight w:val="lightGray"/>
              </w:rPr>
              <w:t>、</w:t>
            </w:r>
            <w:r w:rsidRPr="008A0918">
              <w:rPr>
                <w:rFonts w:hint="eastAsia"/>
                <w:b/>
                <w:bCs/>
              </w:rPr>
              <w:t>验收指标及验收要求：</w:t>
            </w:r>
          </w:p>
          <w:p w:rsidR="00562667" w:rsidRDefault="00562667" w:rsidP="00562667">
            <w:pPr>
              <w:numPr>
                <w:ilvl w:val="0"/>
                <w:numId w:val="9"/>
              </w:numPr>
              <w:ind w:firstLineChars="200" w:firstLine="420"/>
              <w:rPr>
                <w:rFonts w:hint="eastAsia"/>
              </w:rPr>
            </w:pPr>
            <w:r>
              <w:rPr>
                <w:rFonts w:hint="eastAsia"/>
              </w:rPr>
              <w:t>根据采购需求技术指标确认软件产品满足规定的功能需求、数量等要求，并归档软件相关技术文档（需求说明书、设计说明书、使用说明书）、维护手册等文档资料，提供的产品和服务等不侵犯第三方的知识产权，。</w:t>
            </w:r>
          </w:p>
          <w:p w:rsidR="00562667" w:rsidRDefault="00562667" w:rsidP="00562667">
            <w:pPr>
              <w:numPr>
                <w:ilvl w:val="0"/>
                <w:numId w:val="9"/>
              </w:numPr>
              <w:ind w:firstLineChars="200" w:firstLine="420"/>
              <w:rPr>
                <w:rFonts w:hint="eastAsia"/>
              </w:rPr>
            </w:pPr>
            <w:r>
              <w:rPr>
                <w:rFonts w:hint="eastAsia"/>
              </w:rPr>
              <w:t>设备经过试运行，由于设备质量等造成某些指标达不到要求，允许中标人更换或进行修复。在全部达到项目要求时，由采购人组织对本项目进行验收，设备质保期自验收合格之日起算。</w:t>
            </w:r>
          </w:p>
          <w:p w:rsidR="00562667" w:rsidRPr="008A0918" w:rsidRDefault="00562667" w:rsidP="00562667">
            <w:pPr>
              <w:rPr>
                <w:rFonts w:hint="eastAsia"/>
                <w:b/>
                <w:bCs/>
              </w:rPr>
            </w:pPr>
            <w:r>
              <w:rPr>
                <w:rFonts w:hint="eastAsia"/>
                <w:b/>
                <w:bCs/>
              </w:rPr>
              <w:t>5</w:t>
            </w:r>
            <w:r>
              <w:rPr>
                <w:rFonts w:hint="eastAsia"/>
                <w:b/>
                <w:bCs/>
              </w:rPr>
              <w:t>、</w:t>
            </w:r>
            <w:r w:rsidRPr="008A0918">
              <w:rPr>
                <w:rFonts w:hint="eastAsia"/>
                <w:b/>
                <w:bCs/>
              </w:rPr>
              <w:t>阶段性检查要求：</w:t>
            </w:r>
          </w:p>
          <w:p w:rsidR="00562667" w:rsidRPr="009B56EA" w:rsidRDefault="00562667" w:rsidP="00562667">
            <w:pPr>
              <w:tabs>
                <w:tab w:val="left" w:pos="6915"/>
              </w:tabs>
              <w:ind w:firstLineChars="200" w:firstLine="420"/>
              <w:jc w:val="left"/>
              <w:rPr>
                <w:rFonts w:hint="eastAsia"/>
              </w:rPr>
            </w:pPr>
            <w:r>
              <w:rPr>
                <w:rFonts w:hint="eastAsia"/>
              </w:rPr>
              <w:t>满足交付进度各阶段安排。</w:t>
            </w:r>
          </w:p>
          <w:p w:rsidR="00562667" w:rsidRPr="008A0918" w:rsidRDefault="00562667" w:rsidP="00562667">
            <w:pPr>
              <w:rPr>
                <w:rFonts w:hint="eastAsia"/>
                <w:b/>
                <w:bCs/>
              </w:rPr>
            </w:pPr>
            <w:r>
              <w:rPr>
                <w:rFonts w:hint="eastAsia"/>
                <w:b/>
                <w:bCs/>
              </w:rPr>
              <w:t>6</w:t>
            </w:r>
            <w:r>
              <w:rPr>
                <w:rFonts w:hint="eastAsia"/>
                <w:b/>
                <w:bCs/>
              </w:rPr>
              <w:t>、</w:t>
            </w:r>
            <w:r w:rsidRPr="008A0918">
              <w:rPr>
                <w:rFonts w:hint="eastAsia"/>
                <w:b/>
                <w:bCs/>
              </w:rPr>
              <w:t>保修及售后服务：</w:t>
            </w:r>
          </w:p>
          <w:p w:rsidR="00562667" w:rsidRPr="00562667" w:rsidRDefault="00562667" w:rsidP="00562667">
            <w:pPr>
              <w:tabs>
                <w:tab w:val="left" w:pos="6915"/>
              </w:tabs>
              <w:jc w:val="left"/>
              <w:rPr>
                <w:rFonts w:ascii="宋体" w:hAnsi="宋体" w:cs="宋体" w:hint="eastAsia"/>
                <w:bCs/>
                <w:sz w:val="24"/>
              </w:rPr>
            </w:pPr>
            <w:r>
              <w:rPr>
                <w:rFonts w:hint="eastAsia"/>
              </w:rPr>
              <w:t>质保期自验收合格之日起不少于</w:t>
            </w:r>
            <w:r>
              <w:rPr>
                <w:rFonts w:hint="eastAsia"/>
              </w:rPr>
              <w:t>3</w:t>
            </w:r>
            <w:r>
              <w:rPr>
                <w:rFonts w:hint="eastAsia"/>
              </w:rPr>
              <w:t>年，范围包括所有设备及服务，期间涉及相关软件免费升级维护。</w:t>
            </w:r>
          </w:p>
        </w:tc>
        <w:tc>
          <w:tcPr>
            <w:tcW w:w="1701" w:type="dxa"/>
            <w:vAlign w:val="center"/>
          </w:tcPr>
          <w:p w:rsidR="00A95B25" w:rsidRDefault="00A95B25" w:rsidP="00A95B25">
            <w:pPr>
              <w:jc w:val="center"/>
            </w:pPr>
          </w:p>
        </w:tc>
        <w:tc>
          <w:tcPr>
            <w:tcW w:w="1134" w:type="dxa"/>
            <w:vAlign w:val="center"/>
          </w:tcPr>
          <w:p w:rsidR="00A95B25" w:rsidRDefault="00A95B25" w:rsidP="00A95B25">
            <w:pPr>
              <w:jc w:val="center"/>
            </w:pPr>
          </w:p>
        </w:tc>
      </w:tr>
    </w:tbl>
    <w:p w:rsidR="00FC7C08" w:rsidRDefault="00FC7C08" w:rsidP="00FC7C08">
      <w:pPr>
        <w:ind w:right="840" w:firstLineChars="2500" w:firstLine="6000"/>
        <w:rPr>
          <w:sz w:val="24"/>
        </w:rPr>
      </w:pPr>
      <w:bookmarkStart w:id="0" w:name="_GoBack"/>
      <w:bookmarkEnd w:id="0"/>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33E" w:rsidRDefault="001E133E" w:rsidP="008F5C2B">
      <w:r>
        <w:separator/>
      </w:r>
    </w:p>
  </w:endnote>
  <w:endnote w:type="continuationSeparator" w:id="0">
    <w:p w:rsidR="001E133E" w:rsidRDefault="001E133E"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default"/>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33E" w:rsidRDefault="001E133E" w:rsidP="008F5C2B">
      <w:r>
        <w:separator/>
      </w:r>
    </w:p>
  </w:footnote>
  <w:footnote w:type="continuationSeparator" w:id="0">
    <w:p w:rsidR="001E133E" w:rsidRDefault="001E133E"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75F4E84"/>
    <w:multiLevelType w:val="singleLevel"/>
    <w:tmpl w:val="875F4E84"/>
    <w:lvl w:ilvl="0">
      <w:start w:val="1"/>
      <w:numFmt w:val="decimal"/>
      <w:suff w:val="nothing"/>
      <w:lvlText w:val="%1、"/>
      <w:lvlJc w:val="left"/>
    </w:lvl>
  </w:abstractNum>
  <w:abstractNum w:abstractNumId="1">
    <w:nsid w:val="CF1A3D61"/>
    <w:multiLevelType w:val="singleLevel"/>
    <w:tmpl w:val="CF1A3D61"/>
    <w:lvl w:ilvl="0">
      <w:start w:val="1"/>
      <w:numFmt w:val="lowerLetter"/>
      <w:suff w:val="nothing"/>
      <w:lvlText w:val="%1）"/>
      <w:lvlJc w:val="left"/>
    </w:lvl>
  </w:abstractNum>
  <w:abstractNum w:abstractNumId="2">
    <w:nsid w:val="F3CB4E8E"/>
    <w:multiLevelType w:val="singleLevel"/>
    <w:tmpl w:val="F3CB4E8E"/>
    <w:lvl w:ilvl="0">
      <w:start w:val="1"/>
      <w:numFmt w:val="decimal"/>
      <w:suff w:val="nothing"/>
      <w:lvlText w:val="%1、"/>
      <w:lvlJc w:val="left"/>
    </w:lvl>
  </w:abstractNum>
  <w:abstractNum w:abstractNumId="3">
    <w:nsid w:val="F5241E0A"/>
    <w:multiLevelType w:val="singleLevel"/>
    <w:tmpl w:val="F5241E0A"/>
    <w:lvl w:ilvl="0">
      <w:start w:val="2"/>
      <w:numFmt w:val="chineseCounting"/>
      <w:suff w:val="nothing"/>
      <w:lvlText w:val="%1、"/>
      <w:lvlJc w:val="left"/>
      <w:rPr>
        <w:rFonts w:hint="eastAsia"/>
      </w:rPr>
    </w:lvl>
  </w:abstractNum>
  <w:abstractNum w:abstractNumId="4">
    <w:nsid w:val="05BFBF70"/>
    <w:multiLevelType w:val="singleLevel"/>
    <w:tmpl w:val="05BFBF70"/>
    <w:lvl w:ilvl="0">
      <w:start w:val="1"/>
      <w:numFmt w:val="decimal"/>
      <w:suff w:val="nothing"/>
      <w:lvlText w:val="%1、"/>
      <w:lvlJc w:val="left"/>
    </w:lvl>
  </w:abstractNum>
  <w:abstractNum w:abstractNumId="5">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nsid w:val="459A9F01"/>
    <w:multiLevelType w:val="multilevel"/>
    <w:tmpl w:val="459A9F01"/>
    <w:lvl w:ilvl="0">
      <w:start w:val="1"/>
      <w:numFmt w:val="chineseCountingThousand"/>
      <w:lvlText w:val="%1、"/>
      <w:lvlJc w:val="left"/>
      <w:pPr>
        <w:ind w:left="0" w:firstLine="0"/>
      </w:pPr>
      <w:rPr>
        <w:rFonts w:eastAsia="宋体" w:hint="eastAsia"/>
        <w:b/>
        <w:i w:val="0"/>
        <w:sz w:val="30"/>
      </w:rPr>
    </w:lvl>
    <w:lvl w:ilvl="1">
      <w:start w:val="1"/>
      <w:numFmt w:val="decimal"/>
      <w:isLgl/>
      <w:suff w:val="space"/>
      <w:lvlText w:val="6.%2"/>
      <w:lvlJc w:val="left"/>
      <w:pPr>
        <w:tabs>
          <w:tab w:val="num" w:pos="0"/>
        </w:tabs>
        <w:ind w:left="0" w:firstLine="0"/>
      </w:pPr>
      <w:rPr>
        <w:rFonts w:ascii="宋体" w:eastAsia="宋体" w:hAnsi="宋体" w:hint="eastAsia"/>
        <w:b/>
        <w:i w:val="0"/>
        <w:sz w:val="21"/>
        <w:szCs w:val="21"/>
      </w:rPr>
    </w:lvl>
    <w:lvl w:ilvl="2">
      <w:start w:val="1"/>
      <w:numFmt w:val="decimal"/>
      <w:isLgl/>
      <w:lvlText w:val="%1.%2.%3"/>
      <w:lvlJc w:val="left"/>
      <w:pPr>
        <w:ind w:left="0" w:firstLine="0"/>
      </w:pPr>
      <w:rPr>
        <w:rFonts w:eastAsia="宋体" w:hint="eastAsia"/>
        <w:b/>
        <w:i w:val="0"/>
        <w:sz w:val="28"/>
      </w:rPr>
    </w:lvl>
    <w:lvl w:ilvl="3">
      <w:start w:val="1"/>
      <w:numFmt w:val="decimal"/>
      <w:isLgl/>
      <w:lvlText w:val="%1.%2.%3.%4"/>
      <w:lvlJc w:val="left"/>
      <w:pPr>
        <w:ind w:left="0" w:firstLine="0"/>
      </w:pPr>
      <w:rPr>
        <w:rFonts w:eastAsia="宋体" w:hint="eastAsia"/>
        <w:b/>
        <w:i w:val="0"/>
        <w:sz w:val="28"/>
      </w:rPr>
    </w:lvl>
    <w:lvl w:ilvl="4">
      <w:start w:val="1"/>
      <w:numFmt w:val="decimal"/>
      <w:isLgl/>
      <w:lvlText w:val="%1.%2.%3.%4.%5"/>
      <w:lvlJc w:val="left"/>
      <w:pPr>
        <w:ind w:left="0" w:firstLine="0"/>
      </w:pPr>
      <w:rPr>
        <w:rFonts w:eastAsia="宋体" w:hint="eastAsia"/>
        <w:b/>
        <w:i w:val="0"/>
        <w:sz w:val="28"/>
      </w:rPr>
    </w:lvl>
    <w:lvl w:ilvl="5">
      <w:start w:val="1"/>
      <w:numFmt w:val="decimal"/>
      <w:isLgl/>
      <w:lvlText w:val="%1.%2.%3.%4.%5.%6"/>
      <w:lvlJc w:val="left"/>
      <w:pPr>
        <w:ind w:left="0" w:firstLine="0"/>
      </w:pPr>
      <w:rPr>
        <w:rFonts w:eastAsia="宋体" w:hint="eastAsia"/>
        <w:b/>
        <w:i w:val="0"/>
        <w:sz w:val="28"/>
      </w:rPr>
    </w:lvl>
    <w:lvl w:ilvl="6">
      <w:start w:val="1"/>
      <w:numFmt w:val="decimal"/>
      <w:isLgl/>
      <w:lvlText w:val="%1.%2.%3.%4.%5.%6.%7"/>
      <w:lvlJc w:val="left"/>
      <w:pPr>
        <w:ind w:left="0" w:firstLine="0"/>
      </w:pPr>
      <w:rPr>
        <w:rFonts w:eastAsia="宋体" w:hint="eastAsia"/>
        <w:b/>
        <w:i w:val="0"/>
        <w:sz w:val="28"/>
      </w:rPr>
    </w:lvl>
    <w:lvl w:ilvl="7">
      <w:start w:val="1"/>
      <w:numFmt w:val="decimal"/>
      <w:isLgl/>
      <w:lvlText w:val="%1.%2.%3.%4.%5.%6.%7.%8"/>
      <w:lvlJc w:val="left"/>
      <w:pPr>
        <w:ind w:left="0" w:firstLine="0"/>
      </w:pPr>
      <w:rPr>
        <w:rFonts w:eastAsia="宋体" w:hint="eastAsia"/>
        <w:b/>
        <w:i w:val="0"/>
        <w:sz w:val="28"/>
      </w:rPr>
    </w:lvl>
    <w:lvl w:ilvl="8">
      <w:start w:val="1"/>
      <w:numFmt w:val="decimal"/>
      <w:isLgl/>
      <w:lvlText w:val="%1.%2.%3.%4.%5.%6.%7.%8.%9"/>
      <w:lvlJc w:val="left"/>
      <w:pPr>
        <w:ind w:left="0" w:firstLine="0"/>
      </w:pPr>
      <w:rPr>
        <w:rFonts w:eastAsia="宋体" w:hint="eastAsia"/>
        <w:b/>
        <w:i w:val="0"/>
        <w:sz w:val="28"/>
      </w:rPr>
    </w:lvl>
  </w:abstractNum>
  <w:abstractNum w:abstractNumId="7">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6A5BDB26"/>
    <w:multiLevelType w:val="singleLevel"/>
    <w:tmpl w:val="6A5BDB26"/>
    <w:lvl w:ilvl="0">
      <w:start w:val="1"/>
      <w:numFmt w:val="decimal"/>
      <w:suff w:val="nothing"/>
      <w:lvlText w:val="%1）"/>
      <w:lvlJc w:val="left"/>
    </w:lvl>
  </w:abstractNum>
  <w:num w:numId="1">
    <w:abstractNumId w:val="7"/>
  </w:num>
  <w:num w:numId="2">
    <w:abstractNumId w:val="5"/>
  </w:num>
  <w:num w:numId="3">
    <w:abstractNumId w:val="8"/>
  </w:num>
  <w:num w:numId="4">
    <w:abstractNumId w:val="1"/>
  </w:num>
  <w:num w:numId="5">
    <w:abstractNumId w:val="3"/>
  </w:num>
  <w:num w:numId="6">
    <w:abstractNumId w:val="0"/>
  </w:num>
  <w:num w:numId="7">
    <w:abstractNumId w:val="6"/>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20783"/>
    <w:rsid w:val="000957DC"/>
    <w:rsid w:val="000A229B"/>
    <w:rsid w:val="001241BC"/>
    <w:rsid w:val="0013248E"/>
    <w:rsid w:val="001615AA"/>
    <w:rsid w:val="00183E27"/>
    <w:rsid w:val="001E133E"/>
    <w:rsid w:val="00261EE1"/>
    <w:rsid w:val="002D1729"/>
    <w:rsid w:val="002E518A"/>
    <w:rsid w:val="00354099"/>
    <w:rsid w:val="00396792"/>
    <w:rsid w:val="003C15BD"/>
    <w:rsid w:val="00421D8A"/>
    <w:rsid w:val="004B0D2F"/>
    <w:rsid w:val="00523CC2"/>
    <w:rsid w:val="00562667"/>
    <w:rsid w:val="00566372"/>
    <w:rsid w:val="005863B7"/>
    <w:rsid w:val="005F7E7B"/>
    <w:rsid w:val="00642CDA"/>
    <w:rsid w:val="00670B3D"/>
    <w:rsid w:val="00684CF5"/>
    <w:rsid w:val="00705387"/>
    <w:rsid w:val="00720BC4"/>
    <w:rsid w:val="007230C5"/>
    <w:rsid w:val="00726C8D"/>
    <w:rsid w:val="007734FE"/>
    <w:rsid w:val="007764A7"/>
    <w:rsid w:val="00811B08"/>
    <w:rsid w:val="008C1295"/>
    <w:rsid w:val="008F5C2B"/>
    <w:rsid w:val="009149BA"/>
    <w:rsid w:val="00961437"/>
    <w:rsid w:val="009C4C31"/>
    <w:rsid w:val="009E2151"/>
    <w:rsid w:val="00A01094"/>
    <w:rsid w:val="00A95B25"/>
    <w:rsid w:val="00AB357E"/>
    <w:rsid w:val="00B76754"/>
    <w:rsid w:val="00B7785A"/>
    <w:rsid w:val="00BB1FE0"/>
    <w:rsid w:val="00C34D8C"/>
    <w:rsid w:val="00C442AD"/>
    <w:rsid w:val="00D66769"/>
    <w:rsid w:val="00D81354"/>
    <w:rsid w:val="00D85C5F"/>
    <w:rsid w:val="00E930C8"/>
    <w:rsid w:val="00EC0EF4"/>
    <w:rsid w:val="00F855E3"/>
    <w:rsid w:val="00FC7C08"/>
    <w:rsid w:val="00FD5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 w:type="paragraph" w:customStyle="1" w:styleId="1">
    <w:name w:val="1"/>
    <w:basedOn w:val="a6"/>
    <w:qFormat/>
    <w:rsid w:val="00562667"/>
    <w:pPr>
      <w:numPr>
        <w:numId w:val="1"/>
      </w:numPr>
      <w:ind w:firstLineChars="0"/>
      <w:outlineLvl w:val="0"/>
    </w:pPr>
    <w:rPr>
      <w:rFonts w:ascii="等线" w:eastAsia="宋体" w:hAnsi="等线" w:cs="Times New Roman"/>
      <w:b/>
      <w:sz w:val="28"/>
      <w:szCs w:val="24"/>
    </w:rPr>
  </w:style>
  <w:style w:type="paragraph" w:styleId="a6">
    <w:name w:val="List Paragraph"/>
    <w:basedOn w:val="a"/>
    <w:uiPriority w:val="34"/>
    <w:qFormat/>
    <w:rsid w:val="0056266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203</Words>
  <Characters>1163</Characters>
  <Application>Microsoft Office Word</Application>
  <DocSecurity>0</DocSecurity>
  <Lines>9</Lines>
  <Paragraphs>2</Paragraphs>
  <ScaleCrop>false</ScaleCrop>
  <Company>P R C</Company>
  <LinksUpToDate>false</LinksUpToDate>
  <CharactersWithSpaces>1364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28</cp:revision>
  <dcterms:created xsi:type="dcterms:W3CDTF">2022-07-28T06:35:00Z</dcterms:created>
  <dcterms:modified xsi:type="dcterms:W3CDTF">2024-11-15T07:46:00Z</dcterms:modified>
</cp:coreProperties>
</file>