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C456AE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BE0ADA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E06609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E06609">
              <w:rPr>
                <w:rFonts w:hint="eastAsia"/>
                <w:sz w:val="24"/>
              </w:rPr>
              <w:t>功率计（</w:t>
            </w:r>
            <w:r w:rsidRPr="00E06609">
              <w:rPr>
                <w:rFonts w:hint="eastAsia"/>
                <w:sz w:val="24"/>
              </w:rPr>
              <w:t>4</w:t>
            </w:r>
            <w:r w:rsidRPr="00E06609">
              <w:rPr>
                <w:rFonts w:hint="eastAsia"/>
                <w:sz w:val="24"/>
              </w:rPr>
              <w:t>探头）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09" w:rsidRPr="00B532FE" w:rsidRDefault="00E06609" w:rsidP="002E0DA9">
            <w:pPr>
              <w:tabs>
                <w:tab w:val="left" w:pos="6915"/>
              </w:tabs>
              <w:snapToGrid w:val="0"/>
              <w:ind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功率计是微波系统的关键设备，对微波系统各节点进行精确的功率测量。功率计由功率计探头、数据存储器和在线数据显示模块构成。</w:t>
            </w:r>
            <w:r w:rsidRPr="00B532FE">
              <w:rPr>
                <w:rFonts w:ascii="宋体" w:hAnsi="宋体" w:cs="宋体" w:hint="eastAsia"/>
                <w:bCs/>
                <w:sz w:val="24"/>
              </w:rPr>
              <w:t>现在功率探头可以通过USB连接主机或其他控制器实现测试功能，功率传感器完成检测信号和获取测试数据，主机或控制器实现用户操作和显示界面及数据存储。功率探头通常采用热电探头和二极管探头。脉冲功率探头采用的是二极管的平方律检波技术，来测试信号功率的。脉冲探头较大的视频带宽设计，可以方便的对窄脉冲信号进行分析，并统计得到时间和功率参数。</w:t>
            </w:r>
          </w:p>
          <w:p w:rsidR="00BE0ADA" w:rsidRPr="002E0DA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2E0DA9">
              <w:rPr>
                <w:rFonts w:ascii="宋体" w:hAnsi="宋体" w:cs="宋体" w:hint="eastAsia"/>
                <w:bCs/>
                <w:sz w:val="24"/>
              </w:rPr>
              <w:t>主要技术参数：</w:t>
            </w:r>
          </w:p>
          <w:p w:rsidR="00E0660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253FF3">
              <w:rPr>
                <w:rFonts w:ascii="宋体" w:hAnsi="宋体" w:cs="宋体" w:hint="eastAsia"/>
                <w:bCs/>
                <w:sz w:val="24"/>
              </w:rPr>
              <w:t>功率计探头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1.频率范围：50 MHz~18 GHz；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2.动态范围：-30 dBm~+20 dBm；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3.最小脉冲宽度：≤50 ns；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4.最大视频带宽：≥ 30MHz；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5.最大上升/下降时间：≤ 13 ns；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6.采样速度：≥ 80 Msample/s (12.5 ns)；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7.端口阻抗匹配：≤1.35（全频段）；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8.绝对功率测量不确定度： ≤ 0.18 dB (全频段)；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9.配备相应的在线数据显示模块和数据存储器；</w:t>
            </w:r>
          </w:p>
          <w:p w:rsidR="007214AE" w:rsidRPr="007214AE" w:rsidRDefault="007214AE" w:rsidP="007214AE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10.支持同品牌仪表读取功率数据；</w:t>
            </w:r>
          </w:p>
          <w:p w:rsidR="007214AE" w:rsidRDefault="007214AE" w:rsidP="007214AE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7214AE">
              <w:rPr>
                <w:rFonts w:ascii="宋体" w:hAnsi="宋体" w:cs="宋体" w:hint="eastAsia"/>
                <w:bCs/>
                <w:sz w:val="24"/>
              </w:rPr>
              <w:t>11.质保5年。</w:t>
            </w:r>
          </w:p>
          <w:p w:rsidR="00E06609" w:rsidRDefault="00E06609" w:rsidP="007214AE">
            <w:pPr>
              <w:widowControl/>
              <w:rPr>
                <w:rFonts w:ascii="宋体" w:hAnsi="宋体" w:cs="宋体"/>
                <w:bCs/>
                <w:sz w:val="24"/>
              </w:rPr>
            </w:pPr>
            <w:bookmarkStart w:id="0" w:name="_GoBack"/>
            <w:bookmarkEnd w:id="0"/>
            <w:r w:rsidRPr="00253FF3">
              <w:rPr>
                <w:rFonts w:ascii="宋体" w:hAnsi="宋体" w:cs="宋体" w:hint="eastAsia"/>
                <w:bCs/>
                <w:sz w:val="24"/>
              </w:rPr>
              <w:t>数据</w:t>
            </w:r>
            <w:r>
              <w:rPr>
                <w:rFonts w:ascii="宋体" w:hAnsi="宋体" w:cs="宋体" w:hint="eastAsia"/>
                <w:bCs/>
                <w:sz w:val="24"/>
              </w:rPr>
              <w:t>记录仪</w:t>
            </w:r>
          </w:p>
          <w:p w:rsidR="00E0660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</w:t>
            </w:r>
            <w:r>
              <w:rPr>
                <w:rFonts w:ascii="宋体" w:hAnsi="宋体" w:cs="宋体"/>
                <w:bCs/>
                <w:sz w:val="24"/>
              </w:rPr>
              <w:t>.</w:t>
            </w:r>
            <w:r w:rsidRPr="00253FF3">
              <w:rPr>
                <w:rFonts w:ascii="宋体" w:hAnsi="宋体" w:cs="宋体" w:hint="eastAsia"/>
                <w:bCs/>
                <w:sz w:val="24"/>
              </w:rPr>
              <w:t>存储空间≥1T</w:t>
            </w:r>
            <w:r w:rsidRPr="00253FF3">
              <w:rPr>
                <w:rFonts w:ascii="宋体" w:hAnsi="宋体" w:cs="宋体"/>
                <w:bCs/>
                <w:sz w:val="24"/>
              </w:rPr>
              <w:t>B</w:t>
            </w:r>
          </w:p>
          <w:p w:rsidR="00E0660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253FF3">
              <w:rPr>
                <w:rFonts w:ascii="宋体" w:hAnsi="宋体" w:cs="宋体" w:hint="eastAsia"/>
                <w:bCs/>
                <w:sz w:val="24"/>
              </w:rPr>
              <w:lastRenderedPageBreak/>
              <w:t>在线数据显示模块</w:t>
            </w:r>
          </w:p>
          <w:p w:rsidR="00E06609" w:rsidRPr="00E0660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E06609">
              <w:rPr>
                <w:rFonts w:ascii="宋体" w:hAnsi="宋体" w:cs="宋体" w:hint="eastAsia"/>
                <w:bCs/>
                <w:sz w:val="24"/>
              </w:rPr>
              <w:t>1</w:t>
            </w:r>
            <w:r w:rsidRPr="00E06609">
              <w:rPr>
                <w:rFonts w:ascii="宋体" w:hAnsi="宋体" w:cs="宋体"/>
                <w:bCs/>
                <w:sz w:val="24"/>
              </w:rPr>
              <w:t>.</w:t>
            </w:r>
            <w:r w:rsidRPr="00E06609">
              <w:rPr>
                <w:rFonts w:ascii="宋体" w:hAnsi="宋体" w:cs="宋体" w:hint="eastAsia"/>
                <w:bCs/>
                <w:sz w:val="24"/>
              </w:rPr>
              <w:t>支持不小于4台功率计探头同时工作</w:t>
            </w:r>
          </w:p>
          <w:p w:rsidR="00E06609" w:rsidRPr="00E06609" w:rsidRDefault="00E06609" w:rsidP="002E0DA9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E06609">
              <w:rPr>
                <w:rFonts w:ascii="宋体" w:hAnsi="宋体" w:cs="宋体"/>
                <w:bCs/>
                <w:sz w:val="24"/>
              </w:rPr>
              <w:t>2.</w:t>
            </w:r>
            <w:r w:rsidRPr="00E06609">
              <w:rPr>
                <w:rFonts w:ascii="宋体" w:hAnsi="宋体" w:cs="宋体" w:hint="eastAsia"/>
                <w:bCs/>
                <w:sz w:val="24"/>
              </w:rPr>
              <w:t>波形显示、分析和数据处理功能。</w:t>
            </w:r>
          </w:p>
          <w:p w:rsidR="00E06609" w:rsidRDefault="00E06609" w:rsidP="002E0DA9">
            <w:pPr>
              <w:tabs>
                <w:tab w:val="left" w:pos="6915"/>
              </w:tabs>
              <w:snapToGrid w:val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交货期：合同签订后四个月内</w:t>
            </w:r>
          </w:p>
          <w:p w:rsidR="00E06609" w:rsidRPr="00E06609" w:rsidRDefault="00E06609" w:rsidP="00E0660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474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172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EA4" w:rsidRDefault="00800EA4" w:rsidP="00012EFB">
      <w:r>
        <w:separator/>
      </w:r>
    </w:p>
  </w:endnote>
  <w:endnote w:type="continuationSeparator" w:id="0">
    <w:p w:rsidR="00800EA4" w:rsidRDefault="00800EA4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EA4" w:rsidRDefault="00800EA4" w:rsidP="00012EFB">
      <w:r>
        <w:separator/>
      </w:r>
    </w:p>
  </w:footnote>
  <w:footnote w:type="continuationSeparator" w:id="0">
    <w:p w:rsidR="00800EA4" w:rsidRDefault="00800EA4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65F2A"/>
    <w:rsid w:val="001B3F02"/>
    <w:rsid w:val="00215D6A"/>
    <w:rsid w:val="002E0DA9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1652B"/>
    <w:rsid w:val="007214AE"/>
    <w:rsid w:val="0073607F"/>
    <w:rsid w:val="007441ED"/>
    <w:rsid w:val="00800EA4"/>
    <w:rsid w:val="00811B08"/>
    <w:rsid w:val="008A1954"/>
    <w:rsid w:val="008F115F"/>
    <w:rsid w:val="00920101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456AE"/>
    <w:rsid w:val="00C70C7D"/>
    <w:rsid w:val="00D90F6A"/>
    <w:rsid w:val="00E06609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104</Words>
  <Characters>598</Characters>
  <Application>Microsoft Office Word</Application>
  <DocSecurity>0</DocSecurity>
  <Lines>4</Lines>
  <Paragraphs>1</Paragraphs>
  <ScaleCrop>false</ScaleCrop>
  <Company>P R C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2022-07-29T06:10:00Z</dcterms:created>
  <dcterms:modified xsi:type="dcterms:W3CDTF">2023-12-08T09:06:00Z</dcterms:modified>
</cp:coreProperties>
</file>