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872767" w14:paraId="3943849B" w14:textId="77777777" w:rsidTr="00566E01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872767" w:rsidRDefault="00872767" w:rsidP="00872767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535E08B0" w:rsidR="00872767" w:rsidRPr="00995429" w:rsidRDefault="00872767" w:rsidP="0087276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D52EF">
              <w:rPr>
                <w:rFonts w:hint="eastAsia"/>
              </w:rPr>
              <w:t>磁铁电源数据采集系统</w:t>
            </w:r>
          </w:p>
        </w:tc>
        <w:tc>
          <w:tcPr>
            <w:tcW w:w="5244" w:type="dxa"/>
            <w:vAlign w:val="center"/>
          </w:tcPr>
          <w:p w14:paraId="59802A04" w14:textId="77777777" w:rsidR="00872767" w:rsidRDefault="00872767" w:rsidP="00872767">
            <w:pPr>
              <w:tabs>
                <w:tab w:val="left" w:pos="6915"/>
              </w:tabs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磁铁电源数据采集系统包含70套IV转换模块（电流传感器+线性电源+采样电阻）、8件电源数据采集盒（含上位机软件）及装配相关线缆。</w:t>
            </w:r>
          </w:p>
          <w:p w14:paraId="24D8D2BE" w14:textId="77777777" w:rsidR="00872767" w:rsidRDefault="00872767" w:rsidP="00872767">
            <w:pPr>
              <w:tabs>
                <w:tab w:val="left" w:pos="6915"/>
              </w:tabs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IV转换模块技术参数要求如下：</w:t>
            </w:r>
          </w:p>
          <w:p w14:paraId="2D197D18" w14:textId="77777777" w:rsidR="00872767" w:rsidRPr="007D08B1" w:rsidRDefault="00872767" w:rsidP="00872767">
            <w:pPr>
              <w:pStyle w:val="a6"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</w:rPr>
            </w:pPr>
            <w:r w:rsidRPr="007D08B1">
              <w:rPr>
                <w:rFonts w:ascii="宋体" w:hAnsi="宋体" w:hint="eastAsia"/>
              </w:rPr>
              <w:t>线性电源输出：±</w:t>
            </w:r>
            <w:r w:rsidRPr="007D08B1">
              <w:rPr>
                <w:rFonts w:ascii="宋体" w:hAnsi="宋体"/>
              </w:rPr>
              <w:t>15</w:t>
            </w:r>
            <w:r w:rsidRPr="007D08B1">
              <w:rPr>
                <w:rFonts w:ascii="宋体" w:hAnsi="宋体" w:hint="eastAsia"/>
              </w:rPr>
              <w:t>V；</w:t>
            </w:r>
          </w:p>
          <w:p w14:paraId="45E0D2CB" w14:textId="77777777" w:rsidR="00872767" w:rsidRPr="007D08B1" w:rsidRDefault="00872767" w:rsidP="00872767">
            <w:pPr>
              <w:pStyle w:val="a6"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</w:rPr>
            </w:pPr>
            <w:r w:rsidRPr="007D08B1">
              <w:rPr>
                <w:rFonts w:ascii="宋体" w:hAnsi="宋体" w:hint="eastAsia"/>
              </w:rPr>
              <w:t>电流传感器原边额定电流：±2</w:t>
            </w:r>
            <w:r w:rsidRPr="007D08B1">
              <w:rPr>
                <w:rFonts w:ascii="宋体" w:hAnsi="宋体"/>
              </w:rPr>
              <w:t>0</w:t>
            </w:r>
            <w:r w:rsidRPr="007D08B1">
              <w:rPr>
                <w:rFonts w:ascii="宋体" w:hAnsi="宋体" w:hint="eastAsia"/>
              </w:rPr>
              <w:t>A</w:t>
            </w:r>
            <w:r w:rsidRPr="007D08B1">
              <w:rPr>
                <w:rFonts w:ascii="宋体" w:hAnsi="宋体"/>
              </w:rPr>
              <w:t>(</w:t>
            </w:r>
            <w:r w:rsidRPr="007D08B1">
              <w:rPr>
                <w:rFonts w:ascii="宋体" w:hAnsi="宋体" w:hint="eastAsia"/>
              </w:rPr>
              <w:t>原副边电流比例1:</w:t>
            </w:r>
            <w:r w:rsidRPr="007D08B1">
              <w:rPr>
                <w:rFonts w:ascii="宋体" w:hAnsi="宋体"/>
              </w:rPr>
              <w:t>500)</w:t>
            </w:r>
            <w:r w:rsidRPr="007D08B1">
              <w:rPr>
                <w:rFonts w:ascii="宋体" w:hAnsi="宋体" w:hint="eastAsia"/>
              </w:rPr>
              <w:t>；</w:t>
            </w:r>
          </w:p>
          <w:p w14:paraId="5D037DC0" w14:textId="77777777" w:rsidR="00872767" w:rsidRPr="007D08B1" w:rsidRDefault="00872767" w:rsidP="00872767">
            <w:pPr>
              <w:pStyle w:val="a6"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</w:rPr>
            </w:pPr>
            <w:r w:rsidRPr="007D08B1">
              <w:rPr>
                <w:rFonts w:ascii="宋体" w:hAnsi="宋体" w:hint="eastAsia"/>
              </w:rPr>
              <w:t>电流传感器线性度（校准后）：</w:t>
            </w:r>
            <w:r w:rsidRPr="007D08B1">
              <w:rPr>
                <w:rFonts w:ascii="宋体" w:hAnsi="宋体"/>
              </w:rPr>
              <w:t>≤1.</w:t>
            </w:r>
            <w:r w:rsidRPr="007D08B1">
              <w:rPr>
                <w:rFonts w:ascii="宋体" w:hAnsi="宋体" w:hint="eastAsia"/>
              </w:rPr>
              <w:t>5ppm/</w:t>
            </w:r>
            <w:r w:rsidRPr="007D08B1">
              <w:rPr>
                <w:rFonts w:ascii="宋体" w:hAnsi="宋体"/>
              </w:rPr>
              <w:t>FS</w:t>
            </w:r>
            <w:r w:rsidRPr="007D08B1">
              <w:rPr>
                <w:rFonts w:ascii="宋体" w:hAnsi="宋体" w:hint="eastAsia"/>
              </w:rPr>
              <w:t>；</w:t>
            </w:r>
          </w:p>
          <w:p w14:paraId="69FC1DF1" w14:textId="77777777" w:rsidR="00872767" w:rsidRPr="007D08B1" w:rsidRDefault="00872767" w:rsidP="00872767">
            <w:pPr>
              <w:pStyle w:val="a6"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</w:rPr>
            </w:pPr>
            <w:r w:rsidRPr="007D08B1">
              <w:rPr>
                <w:rFonts w:ascii="宋体" w:hAnsi="宋体" w:hint="eastAsia"/>
              </w:rPr>
              <w:t>电流传感器准确度（校准后）：</w:t>
            </w:r>
            <w:r w:rsidRPr="007D08B1">
              <w:rPr>
                <w:rFonts w:ascii="宋体" w:hAnsi="宋体"/>
              </w:rPr>
              <w:t>≤1</w:t>
            </w:r>
            <w:r>
              <w:rPr>
                <w:rFonts w:ascii="宋体" w:hAnsi="宋体" w:hint="eastAsia"/>
              </w:rPr>
              <w:t>.5</w:t>
            </w:r>
            <w:r w:rsidRPr="007D08B1">
              <w:rPr>
                <w:rFonts w:ascii="宋体" w:hAnsi="宋体" w:hint="eastAsia"/>
              </w:rPr>
              <w:t>ppm/</w:t>
            </w:r>
            <w:r w:rsidRPr="007D08B1">
              <w:rPr>
                <w:rFonts w:ascii="宋体" w:hAnsi="宋体"/>
              </w:rPr>
              <w:t>FS</w:t>
            </w:r>
          </w:p>
          <w:p w14:paraId="081595AC" w14:textId="77777777" w:rsidR="00872767" w:rsidRPr="007D08B1" w:rsidRDefault="00872767" w:rsidP="00872767">
            <w:pPr>
              <w:pStyle w:val="a6"/>
              <w:numPr>
                <w:ilvl w:val="0"/>
                <w:numId w:val="13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</w:rPr>
            </w:pPr>
            <w:r w:rsidRPr="007D08B1">
              <w:rPr>
                <w:rFonts w:ascii="宋体" w:hAnsi="宋体" w:hint="eastAsia"/>
              </w:rPr>
              <w:t>输出电压：±6V（IV匹配1</w:t>
            </w:r>
            <w:r w:rsidRPr="007D08B1">
              <w:rPr>
                <w:rFonts w:ascii="宋体" w:hAnsi="宋体"/>
              </w:rPr>
              <w:t>50</w:t>
            </w:r>
            <w:r w:rsidRPr="007D08B1">
              <w:rPr>
                <w:rFonts w:ascii="宋体" w:hAnsi="宋体" w:hint="eastAsia"/>
              </w:rPr>
              <w:t>Ω）</w:t>
            </w:r>
          </w:p>
          <w:p w14:paraId="3F1BA946" w14:textId="77777777" w:rsidR="00872767" w:rsidRPr="007D08B1" w:rsidRDefault="00872767" w:rsidP="00872767">
            <w:pPr>
              <w:tabs>
                <w:tab w:val="left" w:pos="6915"/>
              </w:tabs>
              <w:rPr>
                <w:rFonts w:ascii="宋体" w:hAnsi="宋体" w:cs="宋体"/>
                <w:bCs/>
                <w:szCs w:val="21"/>
              </w:rPr>
            </w:pPr>
            <w:r w:rsidRPr="007D08B1">
              <w:rPr>
                <w:rFonts w:ascii="宋体" w:hAnsi="宋体" w:cs="宋体" w:hint="eastAsia"/>
                <w:bCs/>
                <w:szCs w:val="21"/>
              </w:rPr>
              <w:t>电源数据采集盒技术参数要求如下：</w:t>
            </w:r>
          </w:p>
          <w:p w14:paraId="2339A857" w14:textId="77777777" w:rsidR="00872767" w:rsidRPr="007D08B1" w:rsidRDefault="00872767" w:rsidP="00872767">
            <w:pPr>
              <w:pStyle w:val="a6"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</w:rPr>
            </w:pPr>
            <w:r w:rsidRPr="007D08B1">
              <w:rPr>
                <w:rFonts w:ascii="宋体" w:hAnsi="宋体" w:hint="eastAsia"/>
              </w:rPr>
              <w:t>可并行采集6通道模拟数据；</w:t>
            </w:r>
          </w:p>
          <w:p w14:paraId="75FBD723" w14:textId="77777777" w:rsidR="00872767" w:rsidRPr="004979A7" w:rsidRDefault="00872767" w:rsidP="00872767">
            <w:pPr>
              <w:pStyle w:val="a6"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</w:rPr>
            </w:pPr>
            <w:bookmarkStart w:id="0" w:name="OLE_LINK1"/>
            <w:r w:rsidRPr="007D08B1">
              <w:rPr>
                <w:rFonts w:ascii="宋体" w:hAnsi="宋体" w:hint="eastAsia"/>
              </w:rPr>
              <w:t>采集电压范围：±1</w:t>
            </w:r>
            <w:r w:rsidRPr="007D08B1">
              <w:rPr>
                <w:rFonts w:ascii="宋体" w:hAnsi="宋体"/>
              </w:rPr>
              <w:t>0</w:t>
            </w:r>
            <w:bookmarkEnd w:id="0"/>
            <w:r w:rsidRPr="007D08B1">
              <w:rPr>
                <w:rFonts w:ascii="宋体" w:hAnsi="宋体" w:hint="eastAsia"/>
              </w:rPr>
              <w:t>V</w:t>
            </w:r>
            <w:r>
              <w:rPr>
                <w:rFonts w:ascii="宋体" w:hAnsi="宋体" w:hint="eastAsia"/>
              </w:rPr>
              <w:t>，</w:t>
            </w:r>
            <w:r w:rsidRPr="007D08B1">
              <w:rPr>
                <w:rFonts w:ascii="宋体" w:hAnsi="宋体" w:hint="eastAsia"/>
              </w:rPr>
              <w:t>信号输入阻抗：</w:t>
            </w:r>
            <w:r w:rsidRPr="007D08B1">
              <w:rPr>
                <w:rFonts w:ascii="宋体" w:hAnsi="宋体"/>
              </w:rPr>
              <w:t>100</w:t>
            </w:r>
            <w:r w:rsidRPr="007D08B1">
              <w:rPr>
                <w:rFonts w:ascii="宋体" w:hAnsi="宋体" w:hint="eastAsia"/>
              </w:rPr>
              <w:t>MΩ；</w:t>
            </w:r>
          </w:p>
          <w:p w14:paraId="59794922" w14:textId="77777777" w:rsidR="00872767" w:rsidRPr="004979A7" w:rsidRDefault="00872767" w:rsidP="00872767">
            <w:pPr>
              <w:pStyle w:val="a6"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</w:rPr>
            </w:pPr>
            <w:r w:rsidRPr="007D08B1">
              <w:rPr>
                <w:rFonts w:ascii="宋体" w:hAnsi="宋体" w:hint="eastAsia"/>
              </w:rPr>
              <w:t>有效位数：优于2</w:t>
            </w:r>
            <w:r w:rsidRPr="007D08B1">
              <w:rPr>
                <w:rFonts w:ascii="宋体" w:hAnsi="宋体"/>
              </w:rPr>
              <w:t>0</w:t>
            </w:r>
            <w:r w:rsidRPr="007D08B1">
              <w:rPr>
                <w:rFonts w:ascii="宋体" w:hAnsi="宋体" w:hint="eastAsia"/>
              </w:rPr>
              <w:t>bit；有效分辨率：5ppm</w:t>
            </w:r>
            <w:r>
              <w:rPr>
                <w:rFonts w:ascii="宋体" w:hAnsi="宋体" w:hint="eastAsia"/>
              </w:rPr>
              <w:t>；</w:t>
            </w:r>
          </w:p>
          <w:p w14:paraId="1CF77B17" w14:textId="77777777" w:rsidR="00872767" w:rsidRPr="007D08B1" w:rsidRDefault="00872767" w:rsidP="00872767">
            <w:pPr>
              <w:pStyle w:val="a6"/>
              <w:numPr>
                <w:ilvl w:val="0"/>
                <w:numId w:val="14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</w:rPr>
            </w:pPr>
            <w:r w:rsidRPr="007D08B1">
              <w:rPr>
                <w:rFonts w:ascii="宋体" w:hAnsi="宋体" w:hint="eastAsia"/>
              </w:rPr>
              <w:t>线性度：1</w:t>
            </w:r>
            <w:r w:rsidRPr="007D08B1">
              <w:rPr>
                <w:rFonts w:ascii="宋体" w:hAnsi="宋体"/>
              </w:rPr>
              <w:t>0</w:t>
            </w:r>
            <w:r w:rsidRPr="007D08B1">
              <w:rPr>
                <w:rFonts w:ascii="宋体" w:hAnsi="宋体" w:hint="eastAsia"/>
              </w:rPr>
              <w:t>ppm；</w:t>
            </w:r>
          </w:p>
          <w:p w14:paraId="3BB16AEE" w14:textId="191EDCAC" w:rsidR="00872767" w:rsidRPr="00F70F95" w:rsidRDefault="00B64004" w:rsidP="00872767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eastAsia="宋体" w:hAnsi="宋体" w:hint="eastAsia"/>
              </w:rPr>
              <w:t>5、</w:t>
            </w:r>
            <w:bookmarkStart w:id="1" w:name="_GoBack"/>
            <w:bookmarkEnd w:id="1"/>
            <w:r w:rsidR="00872767" w:rsidRPr="007D08B1">
              <w:rPr>
                <w:rFonts w:ascii="宋体" w:eastAsia="宋体" w:hAnsi="宋体" w:hint="eastAsia"/>
              </w:rPr>
              <w:t>基于网络通信及完善的上位机用户界面，实现</w:t>
            </w:r>
            <w:r w:rsidR="00872767" w:rsidRPr="007D08B1">
              <w:rPr>
                <w:rFonts w:ascii="宋体" w:eastAsia="宋体" w:hAnsi="宋体" w:cs="宋体" w:hint="eastAsia"/>
                <w:bCs/>
                <w:szCs w:val="21"/>
              </w:rPr>
              <w:t>电源测量结果数据存储、分析、显示。</w:t>
            </w:r>
          </w:p>
        </w:tc>
        <w:tc>
          <w:tcPr>
            <w:tcW w:w="1418" w:type="dxa"/>
            <w:vAlign w:val="center"/>
          </w:tcPr>
          <w:p w14:paraId="205FF5AB" w14:textId="77777777" w:rsidR="00872767" w:rsidRDefault="00872767" w:rsidP="0087276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872767" w:rsidRDefault="00872767" w:rsidP="00872767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0D0D0" w14:textId="7DCCEA49" w:rsidR="00872767" w:rsidRPr="00872767" w:rsidRDefault="00872767" w:rsidP="0087276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A64430">
              <w:rPr>
                <w:rFonts w:ascii="宋体" w:hAnsi="宋体" w:hint="eastAsia"/>
                <w:szCs w:val="21"/>
              </w:rPr>
              <w:t>合同签订后</w:t>
            </w:r>
            <w:r>
              <w:rPr>
                <w:rFonts w:ascii="宋体" w:hAnsi="宋体" w:hint="eastAsia"/>
                <w:szCs w:val="21"/>
              </w:rPr>
              <w:t>6</w:t>
            </w:r>
            <w:r w:rsidRPr="00D06300">
              <w:rPr>
                <w:rFonts w:ascii="宋体" w:hAnsi="宋体" w:hint="eastAsia"/>
                <w:szCs w:val="21"/>
              </w:rPr>
              <w:t>个月</w:t>
            </w:r>
            <w:r>
              <w:rPr>
                <w:rFonts w:ascii="宋体" w:hAnsi="宋体" w:hint="eastAsia"/>
                <w:szCs w:val="21"/>
              </w:rPr>
              <w:t>内</w:t>
            </w:r>
          </w:p>
          <w:p w14:paraId="6BA79DB7" w14:textId="77777777" w:rsidR="00872767" w:rsidRDefault="00872767" w:rsidP="0087276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D06300">
              <w:rPr>
                <w:rFonts w:ascii="宋体" w:hAnsi="宋体" w:hint="eastAsia"/>
                <w:szCs w:val="21"/>
              </w:rPr>
              <w:t>一次性交付</w:t>
            </w:r>
          </w:p>
          <w:p w14:paraId="185A73BD" w14:textId="3944E71C" w:rsidR="00872767" w:rsidRPr="00D06300" w:rsidRDefault="00872767" w:rsidP="0087276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D06300">
              <w:rPr>
                <w:rFonts w:ascii="宋体" w:hAnsi="宋体" w:hint="eastAsia"/>
                <w:szCs w:val="21"/>
              </w:rPr>
              <w:t>甲方预付合同总金额的</w:t>
            </w:r>
            <w:r>
              <w:rPr>
                <w:rFonts w:ascii="宋体" w:hAnsi="宋体" w:hint="eastAsia"/>
                <w:szCs w:val="21"/>
              </w:rPr>
              <w:t>2</w:t>
            </w:r>
            <w:r w:rsidRPr="00D06300">
              <w:rPr>
                <w:rFonts w:ascii="宋体" w:hAnsi="宋体" w:hint="eastAsia"/>
                <w:szCs w:val="21"/>
              </w:rPr>
              <w:t>0%，货到甲方验收合格后支付合同总金额的</w:t>
            </w:r>
            <w:r>
              <w:rPr>
                <w:rFonts w:ascii="宋体" w:hAnsi="宋体" w:hint="eastAsia"/>
                <w:szCs w:val="21"/>
              </w:rPr>
              <w:t>8</w:t>
            </w:r>
            <w:r w:rsidRPr="00D06300">
              <w:rPr>
                <w:rFonts w:ascii="宋体" w:hAnsi="宋体" w:hint="eastAsia"/>
                <w:szCs w:val="21"/>
              </w:rPr>
              <w:t>0%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14:paraId="6116CFAF" w14:textId="77777777" w:rsidR="00872767" w:rsidRDefault="00872767" w:rsidP="0087276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29"/>
              <w:gridCol w:w="3799"/>
            </w:tblGrid>
            <w:tr w:rsidR="00872767" w14:paraId="33DE3C2E" w14:textId="77777777" w:rsidTr="00991078">
              <w:tc>
                <w:tcPr>
                  <w:tcW w:w="5129" w:type="dxa"/>
                </w:tcPr>
                <w:p w14:paraId="432A44FD" w14:textId="77777777" w:rsidR="00872767" w:rsidRPr="000D52EF" w:rsidRDefault="00872767" w:rsidP="00872767">
                  <w:pPr>
                    <w:tabs>
                      <w:tab w:val="left" w:pos="6915"/>
                    </w:tabs>
                    <w:spacing w:line="276" w:lineRule="auto"/>
                    <w:jc w:val="left"/>
                    <w:rPr>
                      <w:rFonts w:ascii="宋体" w:hAnsi="宋体"/>
                      <w:szCs w:val="21"/>
                    </w:rPr>
                  </w:pPr>
                  <w:r w:rsidRPr="000D52EF">
                    <w:rPr>
                      <w:rFonts w:ascii="宋体" w:hAnsi="宋体" w:hint="eastAsia"/>
                      <w:szCs w:val="21"/>
                    </w:rPr>
                    <w:t>验收指标</w:t>
                  </w:r>
                </w:p>
              </w:tc>
              <w:tc>
                <w:tcPr>
                  <w:tcW w:w="3799" w:type="dxa"/>
                </w:tcPr>
                <w:p w14:paraId="47A584A3" w14:textId="77777777" w:rsidR="00872767" w:rsidRPr="000D52EF" w:rsidRDefault="00872767" w:rsidP="00872767">
                  <w:pPr>
                    <w:tabs>
                      <w:tab w:val="left" w:pos="6915"/>
                    </w:tabs>
                    <w:spacing w:line="276" w:lineRule="auto"/>
                    <w:jc w:val="left"/>
                    <w:rPr>
                      <w:rFonts w:ascii="宋体" w:hAnsi="宋体"/>
                      <w:szCs w:val="21"/>
                    </w:rPr>
                  </w:pPr>
                  <w:r w:rsidRPr="000D52EF">
                    <w:rPr>
                      <w:rFonts w:ascii="宋体" w:hAnsi="宋体" w:hint="eastAsia"/>
                      <w:szCs w:val="21"/>
                    </w:rPr>
                    <w:t>验收要求</w:t>
                  </w:r>
                </w:p>
              </w:tc>
            </w:tr>
            <w:tr w:rsidR="00872767" w14:paraId="7DAA05E9" w14:textId="77777777" w:rsidTr="00991078">
              <w:tc>
                <w:tcPr>
                  <w:tcW w:w="5129" w:type="dxa"/>
                </w:tcPr>
                <w:p w14:paraId="6FB777D1" w14:textId="77777777" w:rsidR="00872767" w:rsidRPr="000D52EF" w:rsidRDefault="00872767" w:rsidP="00872767">
                  <w:pPr>
                    <w:tabs>
                      <w:tab w:val="left" w:pos="6915"/>
                    </w:tabs>
                    <w:spacing w:line="276" w:lineRule="auto"/>
                    <w:jc w:val="left"/>
                    <w:rPr>
                      <w:rFonts w:ascii="宋体" w:hAnsi="宋体"/>
                      <w:szCs w:val="21"/>
                    </w:rPr>
                  </w:pPr>
                  <w:r w:rsidRPr="000D52EF">
                    <w:rPr>
                      <w:rFonts w:ascii="宋体" w:hAnsi="宋体" w:hint="eastAsia"/>
                      <w:szCs w:val="21"/>
                    </w:rPr>
                    <w:t>70套IV转换模块</w:t>
                  </w:r>
                </w:p>
              </w:tc>
              <w:tc>
                <w:tcPr>
                  <w:tcW w:w="3799" w:type="dxa"/>
                </w:tcPr>
                <w:p w14:paraId="6C7C7539" w14:textId="77777777" w:rsidR="00872767" w:rsidRPr="000D52EF" w:rsidRDefault="00872767" w:rsidP="00872767">
                  <w:pPr>
                    <w:tabs>
                      <w:tab w:val="left" w:pos="6915"/>
                    </w:tabs>
                    <w:spacing w:line="276" w:lineRule="auto"/>
                    <w:jc w:val="left"/>
                    <w:rPr>
                      <w:rFonts w:ascii="宋体" w:hAnsi="宋体"/>
                      <w:szCs w:val="21"/>
                    </w:rPr>
                  </w:pPr>
                  <w:r w:rsidRPr="000D52EF">
                    <w:rPr>
                      <w:rFonts w:ascii="宋体" w:hAnsi="宋体" w:hint="eastAsia"/>
                      <w:szCs w:val="21"/>
                    </w:rPr>
                    <w:t>符合上述所有技术指标</w:t>
                  </w:r>
                </w:p>
              </w:tc>
            </w:tr>
            <w:tr w:rsidR="00872767" w14:paraId="4748B8C4" w14:textId="77777777" w:rsidTr="00991078">
              <w:tc>
                <w:tcPr>
                  <w:tcW w:w="5129" w:type="dxa"/>
                </w:tcPr>
                <w:p w14:paraId="7EB1C5BC" w14:textId="77777777" w:rsidR="00872767" w:rsidRPr="000D52EF" w:rsidRDefault="00872767" w:rsidP="00872767">
                  <w:pPr>
                    <w:tabs>
                      <w:tab w:val="left" w:pos="6915"/>
                    </w:tabs>
                    <w:spacing w:line="276" w:lineRule="auto"/>
                    <w:jc w:val="left"/>
                    <w:rPr>
                      <w:rFonts w:ascii="宋体" w:hAnsi="宋体"/>
                      <w:szCs w:val="21"/>
                    </w:rPr>
                  </w:pPr>
                  <w:r w:rsidRPr="000D52EF">
                    <w:rPr>
                      <w:rFonts w:ascii="宋体" w:hAnsi="宋体" w:hint="eastAsia"/>
                      <w:szCs w:val="21"/>
                    </w:rPr>
                    <w:t>8件电源数据采集盒</w:t>
                  </w:r>
                </w:p>
              </w:tc>
              <w:tc>
                <w:tcPr>
                  <w:tcW w:w="3799" w:type="dxa"/>
                </w:tcPr>
                <w:p w14:paraId="04FBB483" w14:textId="77777777" w:rsidR="00872767" w:rsidRPr="000D52EF" w:rsidRDefault="00872767" w:rsidP="00872767">
                  <w:pPr>
                    <w:tabs>
                      <w:tab w:val="left" w:pos="6915"/>
                    </w:tabs>
                    <w:spacing w:line="276" w:lineRule="auto"/>
                    <w:jc w:val="left"/>
                    <w:rPr>
                      <w:rFonts w:ascii="宋体" w:hAnsi="宋体"/>
                      <w:szCs w:val="21"/>
                    </w:rPr>
                  </w:pPr>
                  <w:r w:rsidRPr="000D52EF">
                    <w:rPr>
                      <w:rFonts w:ascii="宋体" w:hAnsi="宋体" w:hint="eastAsia"/>
                      <w:szCs w:val="21"/>
                    </w:rPr>
                    <w:t>符合上述所有技术指标</w:t>
                  </w:r>
                </w:p>
              </w:tc>
            </w:tr>
          </w:tbl>
          <w:p w14:paraId="6B157C36" w14:textId="2E24C0A9" w:rsidR="005C4758" w:rsidRPr="00872767" w:rsidRDefault="00872767" w:rsidP="0087276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955E3C">
              <w:rPr>
                <w:rFonts w:ascii="宋体" w:hAnsi="宋体" w:hint="eastAsia"/>
                <w:szCs w:val="21"/>
              </w:rPr>
              <w:t>自</w:t>
            </w:r>
            <w:r w:rsidRPr="00DF4314">
              <w:rPr>
                <w:rFonts w:ascii="宋体" w:hAnsi="宋体" w:hint="eastAsia"/>
                <w:szCs w:val="21"/>
              </w:rPr>
              <w:t>验收之日起</w:t>
            </w:r>
            <w:r w:rsidRPr="007054DE">
              <w:rPr>
                <w:rFonts w:ascii="宋体" w:hAnsi="宋体" w:hint="eastAsia"/>
                <w:szCs w:val="21"/>
              </w:rPr>
              <w:t>质保一年，</w:t>
            </w:r>
            <w:r>
              <w:rPr>
                <w:rFonts w:ascii="宋体" w:hAnsi="宋体" w:hint="eastAsia"/>
                <w:szCs w:val="21"/>
              </w:rPr>
              <w:t>质保期内发生质量问题的，乙方应自接到甲方异议之日起3个工作日响应并提出有效解决方案，所产生的费用乙方承担。乙方提供必要的技术支持，确保甲方能够及时有效的使用设备。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7E695" w14:textId="77777777" w:rsidR="003923FC" w:rsidRDefault="003923FC" w:rsidP="008F5C2B">
      <w:r>
        <w:separator/>
      </w:r>
    </w:p>
  </w:endnote>
  <w:endnote w:type="continuationSeparator" w:id="0">
    <w:p w14:paraId="7FEC9E08" w14:textId="77777777" w:rsidR="003923FC" w:rsidRDefault="003923FC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96CFF8" w14:textId="77777777" w:rsidR="003923FC" w:rsidRDefault="003923FC" w:rsidP="008F5C2B">
      <w:r>
        <w:separator/>
      </w:r>
    </w:p>
  </w:footnote>
  <w:footnote w:type="continuationSeparator" w:id="0">
    <w:p w14:paraId="649F9352" w14:textId="77777777" w:rsidR="003923FC" w:rsidRDefault="003923FC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594</Characters>
  <Application>Microsoft Office Word</Application>
  <DocSecurity>0</DocSecurity>
  <Lines>4</Lines>
  <Paragraphs>1</Paragraphs>
  <ScaleCrop>false</ScaleCrop>
  <Company>P R C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17</cp:revision>
  <dcterms:created xsi:type="dcterms:W3CDTF">2024-07-15T01:36:00Z</dcterms:created>
  <dcterms:modified xsi:type="dcterms:W3CDTF">2025-03-11T01:53:00Z</dcterms:modified>
</cp:coreProperties>
</file>