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D60257" w:rsidTr="00ED35AC">
        <w:trPr>
          <w:trHeight w:val="2974"/>
        </w:trPr>
        <w:tc>
          <w:tcPr>
            <w:tcW w:w="709" w:type="dxa"/>
            <w:vAlign w:val="center"/>
          </w:tcPr>
          <w:p w:rsidR="00D60257" w:rsidRDefault="00D60257" w:rsidP="00D6025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257" w:rsidRPr="008A406B" w:rsidRDefault="00D60257" w:rsidP="00D6025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B6017F">
              <w:rPr>
                <w:rFonts w:asciiTheme="minorEastAsia" w:hAnsiTheme="minorEastAsia" w:cs="宋体" w:hint="eastAsia"/>
                <w:color w:val="000000"/>
                <w:kern w:val="0"/>
              </w:rPr>
              <w:t>可移动式分子泵机组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0A" w:rsidRPr="0040700A" w:rsidRDefault="0040700A" w:rsidP="0040700A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40700A">
              <w:rPr>
                <w:rFonts w:asciiTheme="minorEastAsia" w:hAnsiTheme="minorEastAsia" w:cs="宋体" w:hint="eastAsia"/>
                <w:color w:val="000000"/>
                <w:kern w:val="0"/>
              </w:rPr>
              <w:t>1.分子泵对氮气的抽速不低于 300L/s，冷却方式为风冷；</w:t>
            </w:r>
          </w:p>
          <w:p w:rsidR="0040700A" w:rsidRPr="0040700A" w:rsidRDefault="0040700A" w:rsidP="0040700A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40700A">
              <w:rPr>
                <w:rFonts w:asciiTheme="minorEastAsia" w:hAnsiTheme="minorEastAsia" w:cs="宋体" w:hint="eastAsia"/>
                <w:color w:val="000000"/>
                <w:kern w:val="0"/>
              </w:rPr>
              <w:t>2.分子泵极限真空优于 5E-9mbar；</w:t>
            </w:r>
          </w:p>
          <w:p w:rsidR="0040700A" w:rsidRPr="0040700A" w:rsidRDefault="0040700A" w:rsidP="0040700A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40700A">
              <w:rPr>
                <w:rFonts w:asciiTheme="minorEastAsia" w:hAnsiTheme="minorEastAsia" w:cs="宋体" w:hint="eastAsia"/>
                <w:color w:val="000000"/>
                <w:kern w:val="0"/>
              </w:rPr>
              <w:t>3.多级罗茨泵对氮气的抽速不低于 30m3/h，极限真空优于 1Pa；</w:t>
            </w:r>
          </w:p>
          <w:p w:rsidR="0040700A" w:rsidRPr="0040700A" w:rsidRDefault="0040700A" w:rsidP="0040700A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40700A">
              <w:rPr>
                <w:rFonts w:asciiTheme="minorEastAsia" w:hAnsiTheme="minorEastAsia" w:cs="宋体" w:hint="eastAsia"/>
                <w:color w:val="000000"/>
                <w:kern w:val="0"/>
              </w:rPr>
              <w:t>4.配规管及显示设备，规管量程从常压到 5E-9mbar。</w:t>
            </w:r>
          </w:p>
          <w:p w:rsidR="00D60257" w:rsidRPr="008A406B" w:rsidRDefault="0040700A" w:rsidP="0040700A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40700A">
              <w:rPr>
                <w:rFonts w:asciiTheme="minorEastAsia" w:hAnsiTheme="minorEastAsia" w:cs="宋体" w:hint="eastAsia"/>
                <w:color w:val="000000"/>
                <w:kern w:val="0"/>
              </w:rPr>
              <w:t>5.手推车外形，整体交付，不接受现场组装模式交货。</w:t>
            </w:r>
          </w:p>
        </w:tc>
        <w:tc>
          <w:tcPr>
            <w:tcW w:w="1701" w:type="dxa"/>
            <w:vAlign w:val="center"/>
          </w:tcPr>
          <w:p w:rsidR="00D60257" w:rsidRDefault="00D60257" w:rsidP="00D60257">
            <w:pPr>
              <w:jc w:val="center"/>
            </w:pPr>
          </w:p>
        </w:tc>
        <w:tc>
          <w:tcPr>
            <w:tcW w:w="1417" w:type="dxa"/>
            <w:vAlign w:val="center"/>
          </w:tcPr>
          <w:p w:rsidR="00D60257" w:rsidRDefault="00D60257" w:rsidP="00D60257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40700A" w:rsidRPr="0040700A" w:rsidRDefault="0040700A" w:rsidP="0040700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40700A">
              <w:rPr>
                <w:rFonts w:ascii="宋体" w:hAnsi="宋体" w:cs="宋体" w:hint="eastAsia"/>
                <w:bCs/>
                <w:szCs w:val="21"/>
              </w:rPr>
              <w:t>交货期：签订合同之日起12个月内</w:t>
            </w:r>
          </w:p>
          <w:p w:rsidR="0040700A" w:rsidRPr="0040700A" w:rsidRDefault="0040700A" w:rsidP="0040700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40700A">
              <w:rPr>
                <w:rFonts w:ascii="宋体" w:hAnsi="宋体" w:cs="宋体" w:hint="eastAsia"/>
                <w:bCs/>
                <w:szCs w:val="21"/>
              </w:rPr>
              <w:t>付款方式：合同签订后20个工作日预付合同总额的60%，收到设备验收合格后20个工作日内付清尾款。</w:t>
            </w:r>
          </w:p>
          <w:p w:rsidR="0040700A" w:rsidRPr="0040700A" w:rsidRDefault="0040700A" w:rsidP="0040700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40700A">
              <w:rPr>
                <w:rFonts w:ascii="宋体" w:hAnsi="宋体" w:cs="宋体" w:hint="eastAsia"/>
                <w:bCs/>
                <w:szCs w:val="21"/>
              </w:rPr>
              <w:t>验收指标及验收要求：检测干泵抽速不低于 30m3/h，检测分子泵抽速不低于300L/s</w:t>
            </w:r>
          </w:p>
          <w:p w:rsidR="0040700A" w:rsidRPr="0040700A" w:rsidRDefault="0040700A" w:rsidP="0040700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40700A">
              <w:rPr>
                <w:rFonts w:ascii="宋体" w:hAnsi="宋体" w:cs="宋体" w:hint="eastAsia"/>
                <w:bCs/>
                <w:szCs w:val="21"/>
              </w:rPr>
              <w:t>检测极限真空读数从常压到 5E-9mbar</w:t>
            </w:r>
          </w:p>
          <w:p w:rsidR="00A95B25" w:rsidRPr="009E2151" w:rsidRDefault="0040700A" w:rsidP="0040700A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40700A">
              <w:rPr>
                <w:rFonts w:ascii="宋体" w:hAnsi="宋体" w:cs="宋体" w:hint="eastAsia"/>
                <w:bCs/>
                <w:szCs w:val="21"/>
              </w:rPr>
              <w:t>保修期：至少1年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6A9" w:rsidRDefault="005E06A9" w:rsidP="008F5C2B">
      <w:r>
        <w:separator/>
      </w:r>
    </w:p>
  </w:endnote>
  <w:endnote w:type="continuationSeparator" w:id="0">
    <w:p w:rsidR="005E06A9" w:rsidRDefault="005E06A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6A9" w:rsidRDefault="005E06A9" w:rsidP="008F5C2B">
      <w:r>
        <w:separator/>
      </w:r>
    </w:p>
  </w:footnote>
  <w:footnote w:type="continuationSeparator" w:id="0">
    <w:p w:rsidR="005E06A9" w:rsidRDefault="005E06A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726BA"/>
    <w:rsid w:val="002D1729"/>
    <w:rsid w:val="002E518A"/>
    <w:rsid w:val="00354099"/>
    <w:rsid w:val="0040700A"/>
    <w:rsid w:val="00474DBA"/>
    <w:rsid w:val="004B0D2F"/>
    <w:rsid w:val="00523CC2"/>
    <w:rsid w:val="005863B7"/>
    <w:rsid w:val="005E06A9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C53798"/>
    <w:rsid w:val="00D60257"/>
    <w:rsid w:val="00D81354"/>
    <w:rsid w:val="00D936A9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64</Words>
  <Characters>365</Characters>
  <Application>Microsoft Office Word</Application>
  <DocSecurity>0</DocSecurity>
  <Lines>3</Lines>
  <Paragraphs>1</Paragraphs>
  <ScaleCrop>false</ScaleCrop>
  <Company>P R 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2024-09-30T06:11:00Z</dcterms:modified>
</cp:coreProperties>
</file>