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5C16A4" w14:paraId="3943849B" w14:textId="77777777" w:rsidTr="00DB0B9B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5C16A4" w:rsidRDefault="005C16A4" w:rsidP="005C16A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A0F036B" w:rsidR="005C16A4" w:rsidRPr="00995429" w:rsidRDefault="005C16A4" w:rsidP="005C16A4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矢量</w:t>
            </w:r>
            <w:r w:rsidRPr="0027274E">
              <w:rPr>
                <w:rFonts w:ascii="宋体" w:hAnsi="宋体" w:cs="宋体" w:hint="eastAsia"/>
                <w:bCs/>
              </w:rPr>
              <w:t>网络分析仪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14:paraId="3BB16AEE" w14:textId="38B94FB1" w:rsidR="005C16A4" w:rsidRPr="00F70F95" w:rsidRDefault="005C16A4" w:rsidP="005C16A4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087A8B">
              <w:rPr>
                <w:rFonts w:ascii="宋体" w:hAnsi="宋体" w:cs="宋体" w:hint="eastAsia"/>
                <w:bCs/>
              </w:rPr>
              <w:t>4通道，频率范围100kHz～8.5GHz，输出功率高于10dBm，动态范围大于100dB，N型端口，包含2个端口数的电子校准件，包含4根长度0.6米以上的N转3.5mm端口的电缆</w:t>
            </w:r>
          </w:p>
        </w:tc>
        <w:tc>
          <w:tcPr>
            <w:tcW w:w="1418" w:type="dxa"/>
            <w:vAlign w:val="center"/>
          </w:tcPr>
          <w:p w14:paraId="205FF5AB" w14:textId="77777777" w:rsidR="005C16A4" w:rsidRDefault="005C16A4" w:rsidP="005C16A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5C16A4" w:rsidRDefault="005C16A4" w:rsidP="005C16A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E961" w14:textId="77777777" w:rsidR="005C16A4" w:rsidRPr="00161392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61392">
              <w:rPr>
                <w:rFonts w:ascii="宋体" w:hAnsi="宋体"/>
                <w:szCs w:val="21"/>
              </w:rPr>
              <w:t>合同签订后</w:t>
            </w:r>
            <w:r w:rsidRPr="00161392">
              <w:rPr>
                <w:rFonts w:ascii="宋体" w:hAnsi="宋体" w:hint="eastAsia"/>
                <w:szCs w:val="21"/>
              </w:rPr>
              <w:t>10周内</w:t>
            </w:r>
          </w:p>
          <w:p w14:paraId="765B1CC1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206B153F" w14:textId="77777777" w:rsidR="005C16A4" w:rsidRPr="00161392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A19A6">
              <w:rPr>
                <w:rFonts w:ascii="宋体" w:hAnsi="宋体" w:hint="eastAsia"/>
                <w:szCs w:val="21"/>
              </w:rPr>
              <w:t>甲方预付合同总金额的80%</w:t>
            </w:r>
            <w:r>
              <w:rPr>
                <w:rFonts w:ascii="宋体" w:hAnsi="宋体" w:hint="eastAsia"/>
                <w:szCs w:val="21"/>
              </w:rPr>
              <w:t>，设备到货且</w:t>
            </w:r>
            <w:r w:rsidRPr="00FA19A6">
              <w:rPr>
                <w:rFonts w:ascii="宋体" w:hAnsi="宋体" w:hint="eastAsia"/>
                <w:szCs w:val="21"/>
              </w:rPr>
              <w:t>甲方验收合格后支付合同总金额的20%</w:t>
            </w:r>
          </w:p>
          <w:p w14:paraId="471AD28D" w14:textId="77777777" w:rsidR="005C16A4" w:rsidRPr="004B1F41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szCs w:val="21"/>
              </w:rPr>
              <w:t>厂家提供出厂合格证明或测试报告</w:t>
            </w:r>
          </w:p>
          <w:p w14:paraId="6B0C3BB1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4F5AF8A6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自验收日起</w:t>
            </w:r>
            <w:r w:rsidRPr="00E673D3">
              <w:rPr>
                <w:rFonts w:ascii="宋体" w:hAnsi="宋体" w:hint="eastAsia"/>
                <w:szCs w:val="21"/>
              </w:rPr>
              <w:t>质保</w:t>
            </w:r>
            <w:r>
              <w:rPr>
                <w:rFonts w:ascii="宋体" w:hAnsi="宋体" w:hint="eastAsia"/>
                <w:szCs w:val="21"/>
              </w:rPr>
              <w:t>3年，质保期内若发生质量问题</w:t>
            </w:r>
            <w:r w:rsidRPr="003C7B84">
              <w:rPr>
                <w:rFonts w:ascii="宋体" w:hAnsi="宋体" w:hint="eastAsia"/>
                <w:szCs w:val="21"/>
              </w:rPr>
              <w:t>，乙方应自接到甲方异议之日起3个工作日响应并提出有效解决方案，所产生的费用</w:t>
            </w:r>
            <w:r>
              <w:rPr>
                <w:rFonts w:ascii="宋体" w:hAnsi="宋体" w:hint="eastAsia"/>
                <w:szCs w:val="21"/>
              </w:rPr>
              <w:t>由</w:t>
            </w:r>
            <w:r w:rsidRPr="003C7B84">
              <w:rPr>
                <w:rFonts w:ascii="宋体" w:hAnsi="宋体" w:hint="eastAsia"/>
                <w:szCs w:val="21"/>
              </w:rPr>
              <w:t>乙方承担。乙方</w:t>
            </w:r>
            <w:r>
              <w:rPr>
                <w:rFonts w:ascii="宋体" w:hAnsi="宋体" w:hint="eastAsia"/>
                <w:szCs w:val="21"/>
              </w:rPr>
              <w:t>需</w:t>
            </w:r>
            <w:r w:rsidRPr="003C7B84">
              <w:rPr>
                <w:rFonts w:ascii="宋体" w:hAnsi="宋体" w:hint="eastAsia"/>
                <w:szCs w:val="21"/>
              </w:rPr>
              <w:t>提供必要的技术支持，确保甲方能够及时有效的使用设备。</w:t>
            </w:r>
          </w:p>
          <w:p w14:paraId="6B157C36" w14:textId="1387587A" w:rsidR="005C4758" w:rsidRPr="005C16A4" w:rsidRDefault="005C4758" w:rsidP="00460882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00255" w14:textId="77777777" w:rsidR="00F12500" w:rsidRDefault="00F12500" w:rsidP="008F5C2B">
      <w:r>
        <w:separator/>
      </w:r>
    </w:p>
  </w:endnote>
  <w:endnote w:type="continuationSeparator" w:id="0">
    <w:p w14:paraId="7AFD7034" w14:textId="77777777" w:rsidR="00F12500" w:rsidRDefault="00F1250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503EEA" w14:textId="77777777" w:rsidR="00F12500" w:rsidRDefault="00F12500" w:rsidP="008F5C2B">
      <w:r>
        <w:separator/>
      </w:r>
    </w:p>
  </w:footnote>
  <w:footnote w:type="continuationSeparator" w:id="0">
    <w:p w14:paraId="50043E6E" w14:textId="77777777" w:rsidR="00F12500" w:rsidRDefault="00F1250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0882"/>
    <w:rsid w:val="004626C3"/>
    <w:rsid w:val="004973C3"/>
    <w:rsid w:val="004B0D2F"/>
    <w:rsid w:val="00547A75"/>
    <w:rsid w:val="005C16A4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B248B"/>
    <w:rsid w:val="00AC67EF"/>
    <w:rsid w:val="00AD221A"/>
    <w:rsid w:val="00AF7A8B"/>
    <w:rsid w:val="00B64004"/>
    <w:rsid w:val="00B7785A"/>
    <w:rsid w:val="00BA1B3F"/>
    <w:rsid w:val="00BC2767"/>
    <w:rsid w:val="00BC6C2C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1250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360</Characters>
  <Application>Microsoft Office Word</Application>
  <DocSecurity>0</DocSecurity>
  <Lines>3</Lines>
  <Paragraphs>1</Paragraphs>
  <ScaleCrop>false</ScaleCrop>
  <Company>P R C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2024-07-15T01:36:00Z</dcterms:created>
  <dcterms:modified xsi:type="dcterms:W3CDTF">2025-03-25T09:22:00Z</dcterms:modified>
</cp:coreProperties>
</file>