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124"/>
        <w:gridCol w:w="5010"/>
        <w:gridCol w:w="1681"/>
        <w:gridCol w:w="1262"/>
      </w:tblGrid>
      <w:tr w:rsidR="00C442AD" w:rsidTr="007267B2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2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01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267B2" w:rsidTr="007267B2">
        <w:trPr>
          <w:trHeight w:val="408"/>
        </w:trPr>
        <w:tc>
          <w:tcPr>
            <w:tcW w:w="704" w:type="dxa"/>
            <w:vAlign w:val="center"/>
          </w:tcPr>
          <w:p w:rsidR="007267B2" w:rsidRDefault="007267B2" w:rsidP="007267B2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7B2" w:rsidRPr="008A406B" w:rsidRDefault="00375B0A" w:rsidP="007267B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995A15">
              <w:rPr>
                <w:rFonts w:ascii="宋体" w:hAnsi="宋体" w:hint="eastAsia"/>
                <w:bCs/>
                <w:sz w:val="24"/>
              </w:rPr>
              <w:t>束损测量模块信号处理器</w:t>
            </w:r>
          </w:p>
        </w:tc>
        <w:tc>
          <w:tcPr>
            <w:tcW w:w="5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8通道，根据ADC采样板卡性能确定板卡数目；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采样率1GHz，支持外时钟触发采样；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输入信号最大带宽&gt;500MHz；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ADC位数14位，支持外触发阈值自触发。</w:t>
            </w:r>
          </w:p>
          <w:p w:rsidR="007267B2" w:rsidRPr="00375B0A" w:rsidRDefault="00375B0A" w:rsidP="007267B2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集成EPICS IOC软件，运行Linux操作系统</w:t>
            </w:r>
          </w:p>
        </w:tc>
        <w:tc>
          <w:tcPr>
            <w:tcW w:w="1681" w:type="dxa"/>
            <w:vAlign w:val="center"/>
          </w:tcPr>
          <w:p w:rsidR="007267B2" w:rsidRDefault="007267B2" w:rsidP="007267B2">
            <w:pPr>
              <w:jc w:val="center"/>
            </w:pPr>
          </w:p>
        </w:tc>
        <w:tc>
          <w:tcPr>
            <w:tcW w:w="1262" w:type="dxa"/>
            <w:vAlign w:val="center"/>
          </w:tcPr>
          <w:p w:rsidR="007267B2" w:rsidRDefault="007267B2" w:rsidP="007267B2">
            <w:pPr>
              <w:jc w:val="center"/>
            </w:pPr>
          </w:p>
        </w:tc>
      </w:tr>
      <w:tr w:rsidR="00FE15FA" w:rsidTr="007267B2">
        <w:trPr>
          <w:trHeight w:val="5112"/>
        </w:trPr>
        <w:tc>
          <w:tcPr>
            <w:tcW w:w="704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375B0A" w:rsidRPr="004E3BC7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B374A6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个月到货。</w:t>
            </w:r>
          </w:p>
          <w:p w:rsid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375B0A" w:rsidRPr="004E3BC7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B639F3">
              <w:rPr>
                <w:rFonts w:ascii="宋体" w:hAnsi="宋体" w:hint="eastAsia"/>
                <w:bCs/>
                <w:szCs w:val="21"/>
              </w:rPr>
              <w:t>一次性到货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375B0A" w:rsidRPr="00B6210C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6210C">
              <w:rPr>
                <w:rFonts w:ascii="宋体" w:hAnsi="宋体" w:hint="eastAsia"/>
                <w:bCs/>
                <w:szCs w:val="21"/>
              </w:rPr>
              <w:t>合同签订后付款</w:t>
            </w:r>
            <w:r>
              <w:rPr>
                <w:rFonts w:ascii="宋体" w:hAnsi="宋体"/>
                <w:bCs/>
                <w:szCs w:val="21"/>
              </w:rPr>
              <w:t>5</w:t>
            </w:r>
            <w:r w:rsidRPr="00B6210C">
              <w:rPr>
                <w:rFonts w:ascii="宋体" w:hAnsi="宋体" w:hint="eastAsia"/>
                <w:bCs/>
                <w:szCs w:val="21"/>
              </w:rPr>
              <w:t>0%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:rsidR="00375B0A" w:rsidRPr="004E3BC7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B6210C">
              <w:rPr>
                <w:rFonts w:ascii="宋体" w:hAnsi="宋体" w:hint="eastAsia"/>
                <w:bCs/>
                <w:szCs w:val="21"/>
              </w:rPr>
              <w:t>验收</w:t>
            </w:r>
            <w:r>
              <w:rPr>
                <w:rFonts w:ascii="宋体" w:hAnsi="宋体" w:hint="eastAsia"/>
                <w:bCs/>
                <w:szCs w:val="21"/>
              </w:rPr>
              <w:t>合格</w:t>
            </w:r>
            <w:r w:rsidRPr="00B6210C">
              <w:rPr>
                <w:rFonts w:ascii="宋体" w:hAnsi="宋体" w:hint="eastAsia"/>
                <w:bCs/>
                <w:szCs w:val="21"/>
              </w:rPr>
              <w:t>后付款</w:t>
            </w:r>
            <w:r>
              <w:rPr>
                <w:rFonts w:ascii="宋体" w:hAnsi="宋体"/>
                <w:bCs/>
                <w:szCs w:val="21"/>
              </w:rPr>
              <w:t>50</w:t>
            </w:r>
            <w:r w:rsidRPr="00B6210C">
              <w:rPr>
                <w:rFonts w:ascii="宋体" w:hAnsi="宋体" w:hint="eastAsia"/>
                <w:bCs/>
                <w:szCs w:val="21"/>
              </w:rPr>
              <w:t>%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375B0A" w:rsidRPr="00C9592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按照</w:t>
            </w:r>
            <w:r w:rsidRPr="005C2FDB">
              <w:rPr>
                <w:rFonts w:ascii="宋体" w:hAnsi="宋体" w:hint="eastAsia"/>
                <w:bCs/>
                <w:szCs w:val="21"/>
              </w:rPr>
              <w:t>合同约定进行验收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 w:cs="宋体" w:hint="eastAsia"/>
                <w:bCs/>
                <w:szCs w:val="21"/>
              </w:rPr>
              <w:t>验收指标需满足下列技术参数需求：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8通道，根据ADC采样板卡性能确定板卡数目；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采样率1GHz，支持外时钟触发采样；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输入信号最大带宽&gt;500MHz；</w:t>
            </w:r>
          </w:p>
          <w:p w:rsidR="00375B0A" w:rsidRPr="00B7322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ADC位数14位，支持外触发阈值自触发。</w:t>
            </w:r>
          </w:p>
          <w:p w:rsidR="00375B0A" w:rsidRPr="00375B0A" w:rsidRDefault="00375B0A" w:rsidP="00375B0A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cs="宋体"/>
                <w:bCs/>
                <w:szCs w:val="21"/>
              </w:rPr>
            </w:pPr>
            <w:r w:rsidRPr="00B7322A">
              <w:rPr>
                <w:rFonts w:ascii="宋体" w:hAnsi="宋体" w:cs="宋体" w:hint="eastAsia"/>
                <w:bCs/>
                <w:szCs w:val="21"/>
              </w:rPr>
              <w:t>集成EPICS IOC软件，运行Linux操作系统</w:t>
            </w:r>
          </w:p>
          <w:p w:rsid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7267B2" w:rsidRPr="00375B0A" w:rsidRDefault="00375B0A" w:rsidP="00375B0A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980B15">
              <w:rPr>
                <w:rFonts w:ascii="宋体" w:hAnsi="宋体" w:hint="eastAsia"/>
                <w:bCs/>
                <w:szCs w:val="21"/>
              </w:rPr>
              <w:t>主机保修3年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bookmarkStart w:id="0" w:name="_GoBack"/>
            <w:bookmarkEnd w:id="0"/>
          </w:p>
        </w:tc>
        <w:tc>
          <w:tcPr>
            <w:tcW w:w="168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AB0" w:rsidRDefault="00454AB0" w:rsidP="008F5C2B">
      <w:r>
        <w:separator/>
      </w:r>
    </w:p>
  </w:endnote>
  <w:endnote w:type="continuationSeparator" w:id="0">
    <w:p w:rsidR="00454AB0" w:rsidRDefault="00454AB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AB0" w:rsidRDefault="00454AB0" w:rsidP="008F5C2B">
      <w:r>
        <w:separator/>
      </w:r>
    </w:p>
  </w:footnote>
  <w:footnote w:type="continuationSeparator" w:id="0">
    <w:p w:rsidR="00454AB0" w:rsidRDefault="00454AB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705387"/>
    <w:rsid w:val="00720BC4"/>
    <w:rsid w:val="007230C5"/>
    <w:rsid w:val="007267B2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B7785A"/>
    <w:rsid w:val="00C1298E"/>
    <w:rsid w:val="00C442AD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</Words>
  <Characters>399</Characters>
  <Application>Microsoft Office Word</Application>
  <DocSecurity>0</DocSecurity>
  <Lines>3</Lines>
  <Paragraphs>1</Paragraphs>
  <ScaleCrop>false</ScaleCrop>
  <Company>P R C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2024-06-14T06:30:00Z</dcterms:modified>
</cp:coreProperties>
</file>