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5C45AF" w14:paraId="3943849B" w14:textId="77777777" w:rsidTr="00F46427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5C45AF" w:rsidRDefault="005C45AF" w:rsidP="005C45AF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348A5544" w14:textId="5DDC024F" w:rsidR="005C45AF" w:rsidRPr="00995429" w:rsidRDefault="005C45AF" w:rsidP="005C45AF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844B49">
              <w:rPr>
                <w:rFonts w:ascii="宋体" w:hAnsi="宋体" w:hint="eastAsia"/>
                <w:szCs w:val="21"/>
              </w:rPr>
              <w:t>探测器位移台与控制器</w:t>
            </w:r>
          </w:p>
        </w:tc>
        <w:tc>
          <w:tcPr>
            <w:tcW w:w="5244" w:type="dxa"/>
            <w:vAlign w:val="center"/>
          </w:tcPr>
          <w:p w14:paraId="3EC96FC2" w14:textId="77777777" w:rsidR="005C45AF" w:rsidRPr="003574EC" w:rsidRDefault="005C45AF" w:rsidP="005C45AF"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，</w:t>
            </w:r>
            <w:r w:rsidRPr="003574EC">
              <w:rPr>
                <w:rFonts w:hint="eastAsia"/>
              </w:rPr>
              <w:t>水平运动轴（</w:t>
            </w:r>
            <w:r w:rsidRPr="003574EC">
              <w:t>Z</w:t>
            </w:r>
            <w:r>
              <w:rPr>
                <w:rFonts w:hint="eastAsia"/>
              </w:rPr>
              <w:t>）</w:t>
            </w:r>
            <w:r w:rsidRPr="003574EC">
              <w:rPr>
                <w:rFonts w:hint="eastAsia"/>
              </w:rPr>
              <w:t>：行程</w:t>
            </w:r>
            <w:r w:rsidRPr="003574EC">
              <w:rPr>
                <w:rFonts w:hint="eastAsia"/>
              </w:rPr>
              <w:t xml:space="preserve"> </w:t>
            </w:r>
            <w:r w:rsidRPr="003574EC">
              <w:t xml:space="preserve">≥ 60 mm </w:t>
            </w:r>
            <w:r w:rsidRPr="003574EC">
              <w:rPr>
                <w:rFonts w:hint="eastAsia"/>
              </w:rPr>
              <w:t>（中心</w:t>
            </w:r>
            <w:r w:rsidRPr="003574EC">
              <w:rPr>
                <w:rFonts w:hint="eastAsia"/>
              </w:rPr>
              <w:t xml:space="preserve"> </w:t>
            </w:r>
            <w:r w:rsidRPr="003574EC">
              <w:rPr>
                <w:rFonts w:hint="eastAsia"/>
              </w:rPr>
              <w:t>±</w:t>
            </w:r>
            <w:r w:rsidRPr="003574EC">
              <w:rPr>
                <w:rFonts w:hint="eastAsia"/>
              </w:rPr>
              <w:t xml:space="preserve"> 30 mm</w:t>
            </w:r>
            <w:r w:rsidRPr="003574EC">
              <w:rPr>
                <w:rFonts w:hint="eastAsia"/>
              </w:rPr>
              <w:t>）；重复精度</w:t>
            </w:r>
            <w:r w:rsidRPr="003574EC">
              <w:rPr>
                <w:rFonts w:hint="eastAsia"/>
              </w:rPr>
              <w:t xml:space="preserve"> </w:t>
            </w:r>
            <w:r w:rsidRPr="003574EC">
              <w:t>≤ 2μm</w:t>
            </w:r>
            <w:r w:rsidRPr="003574EC">
              <w:rPr>
                <w:rFonts w:hint="eastAsia"/>
              </w:rPr>
              <w:t>；台面尺寸</w:t>
            </w:r>
            <w:r w:rsidRPr="003574EC">
              <w:t xml:space="preserve"> 60 - 80 mm</w:t>
            </w:r>
            <w:r w:rsidRPr="003574EC">
              <w:rPr>
                <w:rFonts w:hint="eastAsia"/>
              </w:rPr>
              <w:t>，承载</w:t>
            </w:r>
            <w:r w:rsidRPr="003574EC">
              <w:rPr>
                <w:rFonts w:hint="eastAsia"/>
              </w:rPr>
              <w:t xml:space="preserve"> </w:t>
            </w:r>
            <w:r w:rsidRPr="003574EC">
              <w:t>≥ 6000 g</w:t>
            </w:r>
            <w:r w:rsidRPr="003574EC">
              <w:rPr>
                <w:rFonts w:hint="eastAsia"/>
              </w:rPr>
              <w:t>，自重</w:t>
            </w:r>
            <w:r w:rsidRPr="003574EC">
              <w:t xml:space="preserve"> ≤ 1500g</w:t>
            </w:r>
            <w:r w:rsidRPr="003574EC">
              <w:rPr>
                <w:rFonts w:hint="eastAsia"/>
              </w:rPr>
              <w:t>；</w:t>
            </w:r>
          </w:p>
          <w:p w14:paraId="50D128E9" w14:textId="77777777" w:rsidR="005C45AF" w:rsidRPr="003574EC" w:rsidRDefault="005C45AF" w:rsidP="005C45AF"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，</w:t>
            </w:r>
            <w:r w:rsidRPr="003574EC">
              <w:rPr>
                <w:rFonts w:hint="eastAsia"/>
              </w:rPr>
              <w:t>竖直运动轴（</w:t>
            </w:r>
            <w:r w:rsidRPr="003574EC">
              <w:t>Y</w:t>
            </w:r>
            <w:r w:rsidRPr="003574EC">
              <w:rPr>
                <w:rFonts w:hint="eastAsia"/>
              </w:rPr>
              <w:t>）：行程</w:t>
            </w:r>
            <w:r w:rsidRPr="003574EC">
              <w:rPr>
                <w:rFonts w:hint="eastAsia"/>
              </w:rPr>
              <w:t xml:space="preserve"> </w:t>
            </w:r>
            <w:r w:rsidRPr="003574EC">
              <w:t xml:space="preserve">≥ 15 mm </w:t>
            </w:r>
            <w:r w:rsidRPr="003574EC">
              <w:rPr>
                <w:rFonts w:hint="eastAsia"/>
              </w:rPr>
              <w:t>（中心</w:t>
            </w:r>
            <w:r w:rsidRPr="003574EC">
              <w:rPr>
                <w:rFonts w:hint="eastAsia"/>
              </w:rPr>
              <w:t xml:space="preserve"> </w:t>
            </w:r>
            <w:r w:rsidRPr="003574EC">
              <w:rPr>
                <w:rFonts w:hint="eastAsia"/>
              </w:rPr>
              <w:t>±</w:t>
            </w:r>
            <w:r w:rsidRPr="003574EC">
              <w:rPr>
                <w:rFonts w:hint="eastAsia"/>
              </w:rPr>
              <w:t xml:space="preserve"> 7.5 mm</w:t>
            </w:r>
            <w:r w:rsidRPr="003574EC">
              <w:rPr>
                <w:rFonts w:hint="eastAsia"/>
              </w:rPr>
              <w:t>）；重复精度</w:t>
            </w:r>
            <w:r w:rsidRPr="003574EC">
              <w:rPr>
                <w:rFonts w:hint="eastAsia"/>
              </w:rPr>
              <w:t xml:space="preserve"> </w:t>
            </w:r>
            <w:r w:rsidRPr="003574EC">
              <w:t>≤ 2μm</w:t>
            </w:r>
            <w:r w:rsidRPr="003574EC">
              <w:rPr>
                <w:rFonts w:hint="eastAsia"/>
              </w:rPr>
              <w:t>；台面尺寸</w:t>
            </w:r>
            <w:r w:rsidRPr="003574EC">
              <w:rPr>
                <w:rFonts w:hint="eastAsia"/>
              </w:rPr>
              <w:t xml:space="preserve"> </w:t>
            </w:r>
            <w:r w:rsidRPr="003574EC">
              <w:t>140 - 180 mm</w:t>
            </w:r>
            <w:r w:rsidRPr="003574EC">
              <w:rPr>
                <w:rFonts w:hint="eastAsia"/>
              </w:rPr>
              <w:t>，承载</w:t>
            </w:r>
            <w:r w:rsidRPr="003574EC">
              <w:rPr>
                <w:rFonts w:hint="eastAsia"/>
              </w:rPr>
              <w:t xml:space="preserve"> </w:t>
            </w:r>
            <w:r w:rsidRPr="003574EC">
              <w:t>≥ 10000 g</w:t>
            </w:r>
            <w:r w:rsidRPr="003574EC">
              <w:rPr>
                <w:rFonts w:hint="eastAsia"/>
              </w:rPr>
              <w:t>，自重</w:t>
            </w:r>
            <w:r w:rsidRPr="003574EC">
              <w:rPr>
                <w:rFonts w:hint="eastAsia"/>
              </w:rPr>
              <w:t xml:space="preserve"> </w:t>
            </w:r>
            <w:r w:rsidRPr="003574EC">
              <w:t>≤ 7500g</w:t>
            </w:r>
            <w:r w:rsidRPr="003574EC">
              <w:rPr>
                <w:rFonts w:hint="eastAsia"/>
              </w:rPr>
              <w:t>；</w:t>
            </w:r>
          </w:p>
          <w:p w14:paraId="031B5EC5" w14:textId="77777777" w:rsidR="005C45AF" w:rsidRPr="003574EC" w:rsidRDefault="005C45AF" w:rsidP="005C45AF"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，</w:t>
            </w:r>
            <w:r w:rsidRPr="003574EC">
              <w:rPr>
                <w:rFonts w:hint="eastAsia"/>
              </w:rPr>
              <w:t>水平运动轴（</w:t>
            </w:r>
            <w:r w:rsidRPr="003574EC">
              <w:t>X</w:t>
            </w:r>
            <w:r w:rsidRPr="003574EC">
              <w:rPr>
                <w:rFonts w:hint="eastAsia"/>
              </w:rPr>
              <w:t>）：行程</w:t>
            </w:r>
            <w:r w:rsidRPr="003574EC">
              <w:rPr>
                <w:rFonts w:hint="eastAsia"/>
              </w:rPr>
              <w:t xml:space="preserve"> </w:t>
            </w:r>
            <w:r w:rsidRPr="003574EC">
              <w:t xml:space="preserve">≥ 100 mm </w:t>
            </w:r>
            <w:r w:rsidRPr="003574EC">
              <w:rPr>
                <w:rFonts w:hint="eastAsia"/>
              </w:rPr>
              <w:t>（中心</w:t>
            </w:r>
            <w:r w:rsidRPr="003574EC">
              <w:rPr>
                <w:rFonts w:hint="eastAsia"/>
              </w:rPr>
              <w:t xml:space="preserve"> </w:t>
            </w:r>
            <w:r w:rsidRPr="003574EC">
              <w:rPr>
                <w:rFonts w:hint="eastAsia"/>
              </w:rPr>
              <w:t>±</w:t>
            </w:r>
            <w:r w:rsidRPr="003574EC">
              <w:rPr>
                <w:rFonts w:hint="eastAsia"/>
              </w:rPr>
              <w:t xml:space="preserve"> 50 mm</w:t>
            </w:r>
            <w:r w:rsidRPr="003574EC">
              <w:rPr>
                <w:rFonts w:hint="eastAsia"/>
              </w:rPr>
              <w:t>）；重复精度</w:t>
            </w:r>
            <w:r w:rsidRPr="003574EC">
              <w:rPr>
                <w:rFonts w:hint="eastAsia"/>
              </w:rPr>
              <w:t xml:space="preserve"> </w:t>
            </w:r>
            <w:r w:rsidRPr="003574EC">
              <w:t>≤ 2μm</w:t>
            </w:r>
            <w:r w:rsidRPr="003574EC">
              <w:rPr>
                <w:rFonts w:hint="eastAsia"/>
              </w:rPr>
              <w:t>；台面尺寸</w:t>
            </w:r>
            <w:r w:rsidRPr="003574EC">
              <w:rPr>
                <w:rFonts w:hint="eastAsia"/>
              </w:rPr>
              <w:t xml:space="preserve"> </w:t>
            </w:r>
            <w:r w:rsidRPr="003574EC">
              <w:t>140 - 180 mm</w:t>
            </w:r>
            <w:r w:rsidRPr="003574EC">
              <w:rPr>
                <w:rFonts w:hint="eastAsia"/>
              </w:rPr>
              <w:t>，承载</w:t>
            </w:r>
            <w:r w:rsidRPr="003574EC">
              <w:rPr>
                <w:rFonts w:hint="eastAsia"/>
              </w:rPr>
              <w:t xml:space="preserve"> </w:t>
            </w:r>
            <w:r w:rsidRPr="003574EC">
              <w:t>≥ 20000 g</w:t>
            </w:r>
            <w:r w:rsidRPr="003574EC">
              <w:rPr>
                <w:rFonts w:hint="eastAsia"/>
              </w:rPr>
              <w:t>，自重</w:t>
            </w:r>
            <w:r w:rsidRPr="003574EC">
              <w:rPr>
                <w:rFonts w:hint="eastAsia"/>
              </w:rPr>
              <w:t xml:space="preserve"> </w:t>
            </w:r>
            <w:r w:rsidRPr="003574EC">
              <w:t>≤ 12000 g</w:t>
            </w:r>
            <w:r w:rsidRPr="003574EC">
              <w:rPr>
                <w:rFonts w:hint="eastAsia"/>
              </w:rPr>
              <w:t>；</w:t>
            </w:r>
          </w:p>
          <w:p w14:paraId="4C0F632A" w14:textId="77777777" w:rsidR="005C45AF" w:rsidRPr="003574EC" w:rsidRDefault="005C45AF" w:rsidP="005C45AF">
            <w:r w:rsidRPr="003574EC">
              <w:rPr>
                <w:rFonts w:hint="eastAsia"/>
              </w:rPr>
              <w:t>包含：运动台、步进电机、控制器、驱动器、真空内连接线、真空电馈通法兰（</w:t>
            </w:r>
            <w:r w:rsidRPr="003574EC">
              <w:t>3</w:t>
            </w:r>
            <w:r w:rsidRPr="003574EC">
              <w:rPr>
                <w:rFonts w:hint="eastAsia"/>
              </w:rPr>
              <w:t>轴</w:t>
            </w:r>
            <w:r w:rsidRPr="003574EC">
              <w:t>+1</w:t>
            </w:r>
            <w:r w:rsidRPr="003574EC">
              <w:rPr>
                <w:rFonts w:hint="eastAsia"/>
              </w:rPr>
              <w:t>轴备份）、腔外连接线（不小于</w:t>
            </w:r>
            <w:r w:rsidRPr="003574EC">
              <w:t>10</w:t>
            </w:r>
            <w:r w:rsidRPr="003574EC">
              <w:rPr>
                <w:rFonts w:hint="eastAsia"/>
              </w:rPr>
              <w:t>米）；位移台在断电情况下，具有保持位置稳定的能力；</w:t>
            </w:r>
          </w:p>
          <w:p w14:paraId="055C1390" w14:textId="77777777" w:rsidR="005C45AF" w:rsidRPr="003574EC" w:rsidRDefault="005C45AF" w:rsidP="005C45AF">
            <w:r w:rsidRPr="003574EC">
              <w:rPr>
                <w:rFonts w:hint="eastAsia"/>
              </w:rPr>
              <w:t>不限定是否使用编码器，若使用编码器，需具备防漏光措施；堆垛后</w:t>
            </w:r>
            <w:r>
              <w:rPr>
                <w:rFonts w:hint="eastAsia"/>
              </w:rPr>
              <w:t>总</w:t>
            </w:r>
            <w:r w:rsidRPr="003574EC">
              <w:rPr>
                <w:rFonts w:hint="eastAsia"/>
              </w:rPr>
              <w:t>尺寸小于</w:t>
            </w:r>
            <w:r w:rsidRPr="003574EC">
              <w:t xml:space="preserve">400 </w:t>
            </w:r>
            <w:r w:rsidRPr="003574EC">
              <w:rPr>
                <w:rFonts w:hint="eastAsia"/>
              </w:rPr>
              <w:sym w:font="Symbol" w:char="F0B4"/>
            </w:r>
            <w:r w:rsidRPr="003574EC">
              <w:t xml:space="preserve"> 200 (</w:t>
            </w:r>
            <w:r w:rsidRPr="003574EC">
              <w:rPr>
                <w:rFonts w:hint="eastAsia"/>
              </w:rPr>
              <w:t>中心位置</w:t>
            </w:r>
            <w:r w:rsidRPr="003574EC">
              <w:t xml:space="preserve">) </w:t>
            </w:r>
            <w:r w:rsidRPr="003574EC">
              <w:rPr>
                <w:rFonts w:hint="eastAsia"/>
              </w:rPr>
              <w:sym w:font="Symbol" w:char="F0B4"/>
            </w:r>
            <w:r w:rsidRPr="003574EC">
              <w:t xml:space="preserve"> 260</w:t>
            </w:r>
            <w:r w:rsidRPr="003574EC">
              <w:rPr>
                <w:rFonts w:hint="eastAsia"/>
              </w:rPr>
              <w:t>（</w:t>
            </w:r>
            <w:r w:rsidRPr="003574EC">
              <w:t>XYZ</w:t>
            </w:r>
            <w:r w:rsidRPr="003574EC">
              <w:rPr>
                <w:rFonts w:hint="eastAsia"/>
              </w:rPr>
              <w:t>，单位</w:t>
            </w:r>
            <w:r w:rsidRPr="003574EC">
              <w:t>mm</w:t>
            </w:r>
            <w:r w:rsidRPr="003574EC">
              <w:rPr>
                <w:rFonts w:hint="eastAsia"/>
              </w:rPr>
              <w:t>）；</w:t>
            </w:r>
          </w:p>
          <w:p w14:paraId="3BB16AEE" w14:textId="38672280" w:rsidR="005C45AF" w:rsidRPr="00F70F95" w:rsidRDefault="005C45AF" w:rsidP="005C45AF">
            <w:pPr>
              <w:tabs>
                <w:tab w:val="left" w:pos="6915"/>
              </w:tabs>
              <w:spacing w:line="240" w:lineRule="atLeast"/>
              <w:rPr>
                <w:rFonts w:ascii="Times New Roman" w:eastAsia="宋体" w:hAnsi="Times New Roman" w:cs="Times New Roman"/>
                <w:szCs w:val="24"/>
              </w:rPr>
            </w:pPr>
            <w:r w:rsidRPr="003574EC">
              <w:rPr>
                <w:rFonts w:hint="eastAsia"/>
              </w:rPr>
              <w:t>运动台在真空内使用，兼容真空度小于等于</w:t>
            </w:r>
            <w:r w:rsidRPr="003574EC">
              <w:t>1E-4 Pa</w:t>
            </w:r>
            <w:r w:rsidRPr="003574EC">
              <w:rPr>
                <w:rFonts w:hint="eastAsia"/>
              </w:rPr>
              <w:t>；控制协议支持</w:t>
            </w:r>
            <w:r w:rsidRPr="003574EC">
              <w:t>EPICS7</w:t>
            </w:r>
            <w:r w:rsidRPr="003574EC">
              <w:rPr>
                <w:rFonts w:hint="eastAsia"/>
              </w:rPr>
              <w:t>，符合</w:t>
            </w:r>
            <w:r w:rsidRPr="003574EC">
              <w:t>HALF</w:t>
            </w:r>
            <w:r w:rsidRPr="003574EC">
              <w:rPr>
                <w:rFonts w:hint="eastAsia"/>
              </w:rPr>
              <w:t>的机电控制系统规定。</w:t>
            </w:r>
          </w:p>
        </w:tc>
        <w:tc>
          <w:tcPr>
            <w:tcW w:w="1418" w:type="dxa"/>
            <w:vAlign w:val="center"/>
          </w:tcPr>
          <w:p w14:paraId="205FF5AB" w14:textId="77777777" w:rsidR="005C45AF" w:rsidRDefault="005C45AF" w:rsidP="005C45AF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5C45AF" w:rsidRDefault="005C45AF" w:rsidP="005C45AF">
            <w:pPr>
              <w:spacing w:line="240" w:lineRule="atLeast"/>
              <w:jc w:val="center"/>
            </w:pPr>
          </w:p>
        </w:tc>
      </w:tr>
      <w:tr w:rsidR="005C4758" w:rsidRPr="00091C8D" w14:paraId="497EA63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21D5CC9B" w14:textId="13C029C8" w:rsidR="005C4758" w:rsidRDefault="005C4758" w:rsidP="005C4758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DE46A" w14:textId="77777777" w:rsidR="005C45AF" w:rsidRPr="005C45AF" w:rsidRDefault="005C45AF" w:rsidP="005C45AF">
            <w:pPr>
              <w:widowControl/>
              <w:rPr>
                <w:rFonts w:ascii="Times New Roman" w:hAnsi="Times New Roman" w:hint="eastAsia"/>
              </w:rPr>
            </w:pPr>
            <w:r w:rsidRPr="005C45AF">
              <w:rPr>
                <w:rFonts w:ascii="Times New Roman" w:hAnsi="Times New Roman" w:hint="eastAsia"/>
              </w:rPr>
              <w:t>交货期：</w:t>
            </w:r>
            <w:r w:rsidRPr="005C45AF">
              <w:rPr>
                <w:rFonts w:ascii="Times New Roman" w:hAnsi="Times New Roman" w:hint="eastAsia"/>
              </w:rPr>
              <w:t>6</w:t>
            </w:r>
            <w:r w:rsidRPr="005C45AF">
              <w:rPr>
                <w:rFonts w:ascii="Times New Roman" w:hAnsi="Times New Roman" w:hint="eastAsia"/>
              </w:rPr>
              <w:t>个月。</w:t>
            </w:r>
          </w:p>
          <w:p w14:paraId="1B808EED" w14:textId="77777777" w:rsidR="005C45AF" w:rsidRPr="005C45AF" w:rsidRDefault="005C45AF" w:rsidP="005C45AF">
            <w:pPr>
              <w:widowControl/>
              <w:rPr>
                <w:rFonts w:ascii="Times New Roman" w:hAnsi="Times New Roman" w:hint="eastAsia"/>
              </w:rPr>
            </w:pPr>
            <w:r w:rsidRPr="005C45AF">
              <w:rPr>
                <w:rFonts w:ascii="Times New Roman" w:hAnsi="Times New Roman" w:hint="eastAsia"/>
              </w:rPr>
              <w:t>交付进度：一次性交付。</w:t>
            </w:r>
          </w:p>
          <w:p w14:paraId="2DF7DA76" w14:textId="77777777" w:rsidR="005C45AF" w:rsidRPr="005C45AF" w:rsidRDefault="005C45AF" w:rsidP="005C45AF">
            <w:pPr>
              <w:widowControl/>
              <w:rPr>
                <w:rFonts w:ascii="Times New Roman" w:hAnsi="Times New Roman" w:hint="eastAsia"/>
              </w:rPr>
            </w:pPr>
            <w:r w:rsidRPr="005C45AF">
              <w:rPr>
                <w:rFonts w:ascii="Times New Roman" w:hAnsi="Times New Roman" w:hint="eastAsia"/>
              </w:rPr>
              <w:t>付款方式：甲方预付合同总金额的</w:t>
            </w:r>
            <w:r w:rsidRPr="005C45AF">
              <w:rPr>
                <w:rFonts w:ascii="Times New Roman" w:hAnsi="Times New Roman" w:hint="eastAsia"/>
              </w:rPr>
              <w:t>70%</w:t>
            </w:r>
            <w:r w:rsidRPr="005C45AF">
              <w:rPr>
                <w:rFonts w:ascii="Times New Roman" w:hAnsi="Times New Roman" w:hint="eastAsia"/>
              </w:rPr>
              <w:t>，货到甲方验收合格后支付合同金额的</w:t>
            </w:r>
            <w:r w:rsidRPr="005C45AF">
              <w:rPr>
                <w:rFonts w:ascii="Times New Roman" w:hAnsi="Times New Roman" w:hint="eastAsia"/>
              </w:rPr>
              <w:t>30%</w:t>
            </w:r>
            <w:r w:rsidRPr="005C45AF">
              <w:rPr>
                <w:rFonts w:ascii="Times New Roman" w:hAnsi="Times New Roman" w:hint="eastAsia"/>
              </w:rPr>
              <w:t>。</w:t>
            </w:r>
          </w:p>
          <w:p w14:paraId="1884BBD5" w14:textId="77777777" w:rsidR="005C45AF" w:rsidRPr="005C45AF" w:rsidRDefault="005C45AF" w:rsidP="005C45AF">
            <w:pPr>
              <w:widowControl/>
              <w:rPr>
                <w:rFonts w:ascii="Times New Roman" w:hAnsi="Times New Roman" w:hint="eastAsia"/>
              </w:rPr>
            </w:pPr>
            <w:r w:rsidRPr="005C45AF">
              <w:rPr>
                <w:rFonts w:ascii="Times New Roman" w:hAnsi="Times New Roman" w:hint="eastAsia"/>
              </w:rPr>
              <w:t>验收指标及验收要求：</w:t>
            </w:r>
          </w:p>
          <w:p w14:paraId="3726A17D" w14:textId="77777777" w:rsidR="005C45AF" w:rsidRPr="005C45AF" w:rsidRDefault="005C45AF" w:rsidP="005C45AF">
            <w:pPr>
              <w:widowControl/>
              <w:rPr>
                <w:rFonts w:ascii="Times New Roman" w:hAnsi="Times New Roman" w:hint="eastAsia"/>
              </w:rPr>
            </w:pPr>
            <w:r w:rsidRPr="005C45AF">
              <w:rPr>
                <w:rFonts w:ascii="Times New Roman" w:hAnsi="Times New Roman" w:hint="eastAsia"/>
              </w:rPr>
              <w:t>水平运动轴</w:t>
            </w:r>
            <w:r w:rsidRPr="005C45AF">
              <w:rPr>
                <w:rFonts w:ascii="Times New Roman" w:hAnsi="Times New Roman" w:hint="eastAsia"/>
              </w:rPr>
              <w:t>Z</w:t>
            </w:r>
            <w:r w:rsidRPr="005C45AF">
              <w:rPr>
                <w:rFonts w:ascii="Times New Roman" w:hAnsi="Times New Roman" w:hint="eastAsia"/>
              </w:rPr>
              <w:t>，验收要求：符合技术规格，测试报告</w:t>
            </w:r>
            <w:r w:rsidRPr="005C45AF">
              <w:rPr>
                <w:rFonts w:ascii="Times New Roman" w:hAnsi="Times New Roman" w:hint="eastAsia"/>
              </w:rPr>
              <w:t>/</w:t>
            </w:r>
            <w:r w:rsidRPr="005C45AF">
              <w:rPr>
                <w:rFonts w:ascii="Times New Roman" w:hAnsi="Times New Roman" w:hint="eastAsia"/>
              </w:rPr>
              <w:t>合格证；</w:t>
            </w:r>
          </w:p>
          <w:p w14:paraId="600DFA58" w14:textId="77777777" w:rsidR="005C45AF" w:rsidRPr="005C45AF" w:rsidRDefault="005C45AF" w:rsidP="005C45AF">
            <w:pPr>
              <w:widowControl/>
              <w:rPr>
                <w:rFonts w:ascii="Times New Roman" w:hAnsi="Times New Roman" w:hint="eastAsia"/>
              </w:rPr>
            </w:pPr>
            <w:r w:rsidRPr="005C45AF">
              <w:rPr>
                <w:rFonts w:ascii="Times New Roman" w:hAnsi="Times New Roman" w:hint="eastAsia"/>
              </w:rPr>
              <w:t>竖直运动轴</w:t>
            </w:r>
            <w:r w:rsidRPr="005C45AF">
              <w:rPr>
                <w:rFonts w:ascii="Times New Roman" w:hAnsi="Times New Roman" w:hint="eastAsia"/>
              </w:rPr>
              <w:t>Y</w:t>
            </w:r>
            <w:r w:rsidRPr="005C45AF">
              <w:rPr>
                <w:rFonts w:ascii="Times New Roman" w:hAnsi="Times New Roman" w:hint="eastAsia"/>
              </w:rPr>
              <w:t>，验收要求：符合技术规格，测试报告</w:t>
            </w:r>
            <w:r w:rsidRPr="005C45AF">
              <w:rPr>
                <w:rFonts w:ascii="Times New Roman" w:hAnsi="Times New Roman" w:hint="eastAsia"/>
              </w:rPr>
              <w:t>/</w:t>
            </w:r>
            <w:r w:rsidRPr="005C45AF">
              <w:rPr>
                <w:rFonts w:ascii="Times New Roman" w:hAnsi="Times New Roman" w:hint="eastAsia"/>
              </w:rPr>
              <w:t>合格证；</w:t>
            </w:r>
          </w:p>
          <w:p w14:paraId="1349FC2E" w14:textId="77777777" w:rsidR="005C45AF" w:rsidRPr="005C45AF" w:rsidRDefault="005C45AF" w:rsidP="005C45AF">
            <w:pPr>
              <w:widowControl/>
              <w:rPr>
                <w:rFonts w:ascii="Times New Roman" w:hAnsi="Times New Roman" w:hint="eastAsia"/>
              </w:rPr>
            </w:pPr>
            <w:r w:rsidRPr="005C45AF">
              <w:rPr>
                <w:rFonts w:ascii="Times New Roman" w:hAnsi="Times New Roman" w:hint="eastAsia"/>
              </w:rPr>
              <w:t>水平运动轴</w:t>
            </w:r>
            <w:r w:rsidRPr="005C45AF">
              <w:rPr>
                <w:rFonts w:ascii="Times New Roman" w:hAnsi="Times New Roman" w:hint="eastAsia"/>
              </w:rPr>
              <w:t>X</w:t>
            </w:r>
            <w:r w:rsidRPr="005C45AF">
              <w:rPr>
                <w:rFonts w:ascii="Times New Roman" w:hAnsi="Times New Roman" w:hint="eastAsia"/>
              </w:rPr>
              <w:t>，验收要求：符合技术规格，测试报告</w:t>
            </w:r>
            <w:r w:rsidRPr="005C45AF">
              <w:rPr>
                <w:rFonts w:ascii="Times New Roman" w:hAnsi="Times New Roman" w:hint="eastAsia"/>
              </w:rPr>
              <w:t>/</w:t>
            </w:r>
            <w:r w:rsidRPr="005C45AF">
              <w:rPr>
                <w:rFonts w:ascii="Times New Roman" w:hAnsi="Times New Roman" w:hint="eastAsia"/>
              </w:rPr>
              <w:t>合格证；</w:t>
            </w:r>
          </w:p>
          <w:p w14:paraId="185C2E01" w14:textId="77777777" w:rsidR="005C45AF" w:rsidRPr="005C45AF" w:rsidRDefault="005C45AF" w:rsidP="005C45AF">
            <w:pPr>
              <w:widowControl/>
              <w:rPr>
                <w:rFonts w:ascii="Times New Roman" w:hAnsi="Times New Roman" w:hint="eastAsia"/>
              </w:rPr>
            </w:pPr>
            <w:r w:rsidRPr="005C45AF">
              <w:rPr>
                <w:rFonts w:ascii="Times New Roman" w:hAnsi="Times New Roman" w:hint="eastAsia"/>
              </w:rPr>
              <w:t>控制器，验收要求：符合技术规格，提供说明书。</w:t>
            </w:r>
          </w:p>
          <w:p w14:paraId="6B157C36" w14:textId="235DA62B" w:rsidR="005C4758" w:rsidRPr="00872767" w:rsidRDefault="005C45AF" w:rsidP="005C45AF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/>
                <w:szCs w:val="21"/>
              </w:rPr>
            </w:pPr>
            <w:r w:rsidRPr="005C45AF">
              <w:rPr>
                <w:rFonts w:ascii="Times New Roman" w:hAnsi="Times New Roman" w:hint="eastAsia"/>
              </w:rPr>
              <w:t>保修及售后服务：自验收合格之日起保修一年，保修期内发生质量问题的，乙方应自接到甲方异议之日起</w:t>
            </w:r>
            <w:r w:rsidRPr="005C45AF">
              <w:rPr>
                <w:rFonts w:ascii="Times New Roman" w:hAnsi="Times New Roman" w:hint="eastAsia"/>
              </w:rPr>
              <w:t>3</w:t>
            </w:r>
            <w:r w:rsidRPr="005C45AF">
              <w:rPr>
                <w:rFonts w:ascii="Times New Roman" w:hAnsi="Times New Roman" w:hint="eastAsia"/>
              </w:rPr>
              <w:t>个工作日内响应并提出有效解决方案，所产生的费用乙方承担。乙方提供必要的技术支持，确保甲方能及时有效使用设备。乙方向甲方提供免费培训包含设备</w:t>
            </w:r>
            <w:r w:rsidRPr="005C45AF">
              <w:rPr>
                <w:rFonts w:ascii="Times New Roman" w:hAnsi="Times New Roman" w:hint="eastAsia"/>
              </w:rPr>
              <w:lastRenderedPageBreak/>
              <w:t>技术原理和基本维护等。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06728C" w14:textId="77777777" w:rsidR="00C679AE" w:rsidRDefault="00C679AE" w:rsidP="008F5C2B">
      <w:r>
        <w:separator/>
      </w:r>
    </w:p>
  </w:endnote>
  <w:endnote w:type="continuationSeparator" w:id="0">
    <w:p w14:paraId="00E4F29C" w14:textId="77777777" w:rsidR="00C679AE" w:rsidRDefault="00C679AE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BF9E33" w14:textId="77777777" w:rsidR="00C679AE" w:rsidRDefault="00C679AE" w:rsidP="008F5C2B">
      <w:r>
        <w:separator/>
      </w:r>
    </w:p>
  </w:footnote>
  <w:footnote w:type="continuationSeparator" w:id="0">
    <w:p w14:paraId="1AD78818" w14:textId="77777777" w:rsidR="00C679AE" w:rsidRDefault="00C679AE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6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3EE34327"/>
    <w:multiLevelType w:val="hybridMultilevel"/>
    <w:tmpl w:val="E5BA9C74"/>
    <w:lvl w:ilvl="0" w:tplc="D5DA97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F9756E5"/>
    <w:multiLevelType w:val="hybridMultilevel"/>
    <w:tmpl w:val="686EA7EC"/>
    <w:lvl w:ilvl="0" w:tplc="01CE82D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4EF14072"/>
    <w:multiLevelType w:val="multilevel"/>
    <w:tmpl w:val="4EF140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9"/>
  </w:num>
  <w:num w:numId="4">
    <w:abstractNumId w:val="6"/>
  </w:num>
  <w:num w:numId="5">
    <w:abstractNumId w:val="4"/>
  </w:num>
  <w:num w:numId="6">
    <w:abstractNumId w:val="13"/>
  </w:num>
  <w:num w:numId="7">
    <w:abstractNumId w:val="1"/>
  </w:num>
  <w:num w:numId="8">
    <w:abstractNumId w:val="14"/>
  </w:num>
  <w:num w:numId="9">
    <w:abstractNumId w:val="2"/>
  </w:num>
  <w:num w:numId="10">
    <w:abstractNumId w:val="0"/>
  </w:num>
  <w:num w:numId="11">
    <w:abstractNumId w:val="12"/>
  </w:num>
  <w:num w:numId="12">
    <w:abstractNumId w:val="3"/>
  </w:num>
  <w:num w:numId="13">
    <w:abstractNumId w:val="7"/>
  </w:num>
  <w:num w:numId="14">
    <w:abstractNumId w:val="8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090223"/>
    <w:rsid w:val="00091C8D"/>
    <w:rsid w:val="00102C13"/>
    <w:rsid w:val="001501D1"/>
    <w:rsid w:val="001B3DF5"/>
    <w:rsid w:val="001D1D9F"/>
    <w:rsid w:val="001D3367"/>
    <w:rsid w:val="002026B2"/>
    <w:rsid w:val="00250654"/>
    <w:rsid w:val="00261EE1"/>
    <w:rsid w:val="00267E42"/>
    <w:rsid w:val="002D1729"/>
    <w:rsid w:val="002E518A"/>
    <w:rsid w:val="0030094E"/>
    <w:rsid w:val="003009AA"/>
    <w:rsid w:val="003772AB"/>
    <w:rsid w:val="003923FC"/>
    <w:rsid w:val="003C2330"/>
    <w:rsid w:val="003C7C5A"/>
    <w:rsid w:val="004626C3"/>
    <w:rsid w:val="004973C3"/>
    <w:rsid w:val="004B0D2F"/>
    <w:rsid w:val="00547A75"/>
    <w:rsid w:val="005C45AF"/>
    <w:rsid w:val="005C4758"/>
    <w:rsid w:val="005F7E7B"/>
    <w:rsid w:val="00642CDA"/>
    <w:rsid w:val="00670B3D"/>
    <w:rsid w:val="006D67E0"/>
    <w:rsid w:val="00705387"/>
    <w:rsid w:val="00720BC4"/>
    <w:rsid w:val="007230C5"/>
    <w:rsid w:val="00731AE1"/>
    <w:rsid w:val="00744E8E"/>
    <w:rsid w:val="00750961"/>
    <w:rsid w:val="00757D88"/>
    <w:rsid w:val="007B2AE3"/>
    <w:rsid w:val="00811B08"/>
    <w:rsid w:val="00872767"/>
    <w:rsid w:val="008A717C"/>
    <w:rsid w:val="008D62B6"/>
    <w:rsid w:val="008F0FFC"/>
    <w:rsid w:val="008F5C2B"/>
    <w:rsid w:val="008F6F52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20D98"/>
    <w:rsid w:val="00A27625"/>
    <w:rsid w:val="00A533CA"/>
    <w:rsid w:val="00AC67EF"/>
    <w:rsid w:val="00AF7A8B"/>
    <w:rsid w:val="00B64004"/>
    <w:rsid w:val="00B7785A"/>
    <w:rsid w:val="00B971DE"/>
    <w:rsid w:val="00BA1B3F"/>
    <w:rsid w:val="00BC2767"/>
    <w:rsid w:val="00C1298E"/>
    <w:rsid w:val="00C26D9F"/>
    <w:rsid w:val="00C442AD"/>
    <w:rsid w:val="00C679AE"/>
    <w:rsid w:val="00CA3288"/>
    <w:rsid w:val="00D011DC"/>
    <w:rsid w:val="00D04097"/>
    <w:rsid w:val="00D24D09"/>
    <w:rsid w:val="00D72E1E"/>
    <w:rsid w:val="00D81354"/>
    <w:rsid w:val="00E00131"/>
    <w:rsid w:val="00E06216"/>
    <w:rsid w:val="00E06478"/>
    <w:rsid w:val="00E147A9"/>
    <w:rsid w:val="00E5012E"/>
    <w:rsid w:val="00E762FD"/>
    <w:rsid w:val="00E930C8"/>
    <w:rsid w:val="00EA6BA9"/>
    <w:rsid w:val="00F34AE9"/>
    <w:rsid w:val="00F50B62"/>
    <w:rsid w:val="00F70F95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34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137</Words>
  <Characters>784</Characters>
  <Application>Microsoft Office Word</Application>
  <DocSecurity>0</DocSecurity>
  <Lines>6</Lines>
  <Paragraphs>1</Paragraphs>
  <ScaleCrop>false</ScaleCrop>
  <Company>P R C</Company>
  <LinksUpToDate>false</LinksUpToDate>
  <CharactersWithSpaces>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24</cp:revision>
  <dcterms:created xsi:type="dcterms:W3CDTF">2024-07-15T01:36:00Z</dcterms:created>
  <dcterms:modified xsi:type="dcterms:W3CDTF">2025-06-10T03:24:00Z</dcterms:modified>
</cp:coreProperties>
</file>