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122E17DF" w:rsidR="00123779" w:rsidRDefault="0046707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46707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示波记录仪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3EF2E9" w14:textId="77777777" w:rsidR="00467070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一、数量：示波记录仪2套</w:t>
            </w:r>
            <w:r w:rsidRPr="00C10E44">
              <w:rPr>
                <w:rFonts w:ascii="宋体" w:hAnsi="宋体" w:cs="宋体" w:hint="eastAsia"/>
                <w:bCs/>
                <w:sz w:val="24"/>
              </w:rPr>
              <w:t>（</w:t>
            </w:r>
            <w:r>
              <w:rPr>
                <w:rFonts w:ascii="宋体" w:hAnsi="宋体" w:cs="宋体" w:hint="eastAsia"/>
                <w:bCs/>
                <w:sz w:val="24"/>
              </w:rPr>
              <w:t>每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套包含示波</w:t>
            </w:r>
            <w:proofErr w:type="gramEnd"/>
            <w:r>
              <w:rPr>
                <w:rFonts w:ascii="宋体" w:hAnsi="宋体" w:cs="宋体" w:hint="eastAsia"/>
                <w:bCs/>
                <w:sz w:val="24"/>
              </w:rPr>
              <w:t>记录仪主机一台、高速模拟电压输入模块2个、多通道模拟电压输入模块2个）</w:t>
            </w:r>
          </w:p>
          <w:p w14:paraId="7BF98412" w14:textId="77777777" w:rsidR="00467070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二、示波记录仪主机主要技术参数要求：</w:t>
            </w:r>
          </w:p>
          <w:p w14:paraId="2E4CA5EB" w14:textId="77777777" w:rsidR="00467070" w:rsidRPr="00B70B02" w:rsidRDefault="00467070" w:rsidP="00467070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支持模块数量≥8个，显示液晶显示屏≥12.1英寸，内置固态硬盘容量≥500GB；</w:t>
            </w:r>
          </w:p>
          <w:p w14:paraId="4D85FA1E" w14:textId="77777777" w:rsidR="00467070" w:rsidRPr="00B70B02" w:rsidRDefault="00467070" w:rsidP="00467070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同时具备两个放大窗口，具备XY和FFT显示；</w:t>
            </w:r>
          </w:p>
          <w:p w14:paraId="27D93142" w14:textId="77777777" w:rsidR="00467070" w:rsidRPr="00B70B02" w:rsidRDefault="00467070" w:rsidP="00467070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时间</w:t>
            </w:r>
            <w:proofErr w:type="gramStart"/>
            <w:r w:rsidRPr="00B70B02">
              <w:rPr>
                <w:rFonts w:ascii="宋体" w:hAnsi="宋体" w:cs="宋体" w:hint="eastAsia"/>
                <w:bCs/>
                <w:sz w:val="24"/>
              </w:rPr>
              <w:t>轴设置</w:t>
            </w:r>
            <w:proofErr w:type="gramEnd"/>
            <w:r w:rsidRPr="00B70B02">
              <w:rPr>
                <w:rFonts w:ascii="宋体" w:hAnsi="宋体" w:cs="宋体" w:hint="eastAsia"/>
                <w:bCs/>
                <w:sz w:val="24"/>
              </w:rPr>
              <w:t>范围需包含100ns/div至5day/div，时间轴精度不低于4.6ppm；</w:t>
            </w:r>
          </w:p>
          <w:p w14:paraId="52437B14" w14:textId="77777777" w:rsidR="00467070" w:rsidRPr="00B70B02" w:rsidRDefault="00467070" w:rsidP="00467070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可支持采样速率200MS/s并行采集通道数≥16个；</w:t>
            </w:r>
          </w:p>
          <w:p w14:paraId="01D5A0C3" w14:textId="77777777" w:rsidR="00467070" w:rsidRPr="00B70B02" w:rsidRDefault="00467070" w:rsidP="00467070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内存容量≥1G（可扩展至4G或8G）；</w:t>
            </w:r>
          </w:p>
          <w:p w14:paraId="7B84FAEE" w14:textId="77777777" w:rsidR="00467070" w:rsidRPr="00B70B02" w:rsidRDefault="00467070" w:rsidP="00467070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模块共模抑制比（CMRR）≥90dB</w:t>
            </w:r>
            <w:r>
              <w:rPr>
                <w:rFonts w:ascii="宋体" w:hAnsi="宋体" w:cs="宋体" w:hint="eastAsia"/>
                <w:bCs/>
                <w:sz w:val="24"/>
              </w:rPr>
              <w:t>。</w:t>
            </w:r>
          </w:p>
          <w:p w14:paraId="379B6F1B" w14:textId="77777777" w:rsidR="00467070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三、高速模拟电压输入模块主要技术参数要求：</w:t>
            </w:r>
          </w:p>
          <w:p w14:paraId="610225EA" w14:textId="77777777" w:rsidR="00467070" w:rsidRPr="00B70B02" w:rsidRDefault="00467070" w:rsidP="0046707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模块通道数≥2；</w:t>
            </w:r>
          </w:p>
          <w:p w14:paraId="2A756A4F" w14:textId="77777777" w:rsidR="00467070" w:rsidRPr="00B70B02" w:rsidRDefault="00467070" w:rsidP="0046707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每个通道要求：采样率≥200MS/s，分辨率≥12bit,测量频率带宽≥40MHz；</w:t>
            </w:r>
          </w:p>
          <w:p w14:paraId="757C2C8B" w14:textId="77777777" w:rsidR="00467070" w:rsidRPr="00B70B02" w:rsidRDefault="00467070" w:rsidP="0046707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每个通道要求：DC测量精度≤±0.5%，直接输入电压≥200V,搭配专用探头输入电压≥1000V；</w:t>
            </w:r>
          </w:p>
          <w:p w14:paraId="37C5B427" w14:textId="77777777" w:rsidR="00467070" w:rsidRPr="00B70B02" w:rsidRDefault="00467070" w:rsidP="0046707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每个通道要求：BNC接口</w:t>
            </w:r>
            <w:r>
              <w:rPr>
                <w:rFonts w:ascii="宋体" w:hAnsi="宋体" w:cs="宋体" w:hint="eastAsia"/>
                <w:bCs/>
                <w:sz w:val="24"/>
              </w:rPr>
              <w:t>。</w:t>
            </w:r>
          </w:p>
          <w:p w14:paraId="369D0620" w14:textId="77777777" w:rsidR="00467070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四、多通道模拟电压输入模块主要技术参数要求：</w:t>
            </w:r>
          </w:p>
          <w:p w14:paraId="4100B7D1" w14:textId="77777777" w:rsidR="00467070" w:rsidRPr="00B70B02" w:rsidRDefault="00467070" w:rsidP="00467070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模块通道数≥4；</w:t>
            </w:r>
          </w:p>
          <w:p w14:paraId="53989D9F" w14:textId="77777777" w:rsidR="00467070" w:rsidRPr="00B70B02" w:rsidRDefault="00467070" w:rsidP="00467070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每个通道要求：采样率≥10MS/s，分辨率≥16bit,测量频率带宽≥3MHz；</w:t>
            </w:r>
          </w:p>
          <w:p w14:paraId="20E3CEA8" w14:textId="77777777" w:rsidR="00467070" w:rsidRPr="00B70B02" w:rsidRDefault="00467070" w:rsidP="00467070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每个通道要求：DC测量精度≤±0.25%，直接输入电压≥200V,搭配专用探头输入电压≥600V；</w:t>
            </w:r>
          </w:p>
          <w:p w14:paraId="3507DFFC" w14:textId="1342F8EE" w:rsidR="00123779" w:rsidRPr="00467070" w:rsidRDefault="00467070" w:rsidP="00467070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B70B02">
              <w:rPr>
                <w:rFonts w:ascii="宋体" w:hAnsi="宋体" w:cs="宋体" w:hint="eastAsia"/>
                <w:bCs/>
                <w:sz w:val="24"/>
              </w:rPr>
              <w:t>BNC接口</w:t>
            </w:r>
            <w:r>
              <w:rPr>
                <w:rFonts w:ascii="宋体" w:hAnsi="宋体" w:cs="宋体" w:hint="eastAsia"/>
                <w:bCs/>
                <w:sz w:val="24"/>
              </w:rPr>
              <w:t>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C5023" w14:textId="77777777" w:rsidR="00467070" w:rsidRPr="00116949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16949">
              <w:rPr>
                <w:rFonts w:ascii="宋体" w:hAnsi="宋体" w:hint="eastAsia"/>
                <w:b/>
                <w:szCs w:val="21"/>
              </w:rPr>
              <w:t>交货期：</w:t>
            </w:r>
            <w:r w:rsidRPr="00116949">
              <w:rPr>
                <w:rFonts w:ascii="宋体" w:hAnsi="宋体" w:hint="eastAsia"/>
                <w:bCs/>
                <w:szCs w:val="21"/>
              </w:rPr>
              <w:t>合同签订后10-12周内交货</w:t>
            </w:r>
          </w:p>
          <w:p w14:paraId="1C4B4913" w14:textId="77777777" w:rsidR="00467070" w:rsidRPr="00116949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16949">
              <w:rPr>
                <w:rFonts w:ascii="宋体" w:hAnsi="宋体" w:hint="eastAsia"/>
                <w:b/>
                <w:szCs w:val="21"/>
              </w:rPr>
              <w:t>交付进度：</w:t>
            </w:r>
            <w:r w:rsidRPr="00116949"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0F3F2935" w14:textId="77777777" w:rsidR="00467070" w:rsidRPr="00116949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116949">
              <w:rPr>
                <w:rFonts w:ascii="宋体" w:hAnsi="宋体" w:hint="eastAsia"/>
                <w:b/>
                <w:szCs w:val="21"/>
              </w:rPr>
              <w:t>付款方式：</w:t>
            </w:r>
            <w:r w:rsidRPr="00116949">
              <w:rPr>
                <w:rFonts w:ascii="宋体" w:hAnsi="宋体" w:hint="eastAsia"/>
                <w:bCs/>
                <w:szCs w:val="21"/>
              </w:rPr>
              <w:t>合同签订后预付</w:t>
            </w:r>
            <w:r>
              <w:rPr>
                <w:rFonts w:ascii="宋体" w:hAnsi="宋体" w:hint="eastAsia"/>
                <w:bCs/>
                <w:szCs w:val="21"/>
              </w:rPr>
              <w:t>合同总额的</w:t>
            </w:r>
            <w:r w:rsidRPr="00116949">
              <w:rPr>
                <w:rFonts w:ascii="宋体" w:hAnsi="宋体" w:hint="eastAsia"/>
                <w:bCs/>
                <w:szCs w:val="21"/>
              </w:rPr>
              <w:t>30%，到货验收合格后支付</w:t>
            </w:r>
            <w:r>
              <w:rPr>
                <w:rFonts w:ascii="宋体" w:hAnsi="宋体" w:hint="eastAsia"/>
                <w:bCs/>
                <w:szCs w:val="21"/>
              </w:rPr>
              <w:t>合同尾款</w:t>
            </w:r>
          </w:p>
          <w:p w14:paraId="051C9ECA" w14:textId="77777777" w:rsidR="00467070" w:rsidRPr="00116949" w:rsidRDefault="00467070" w:rsidP="0046707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16949"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116949">
              <w:rPr>
                <w:rFonts w:ascii="宋体" w:hAnsi="宋体" w:hint="eastAsia"/>
                <w:bCs/>
                <w:szCs w:val="21"/>
              </w:rPr>
              <w:t>提供原厂合格证书</w:t>
            </w:r>
          </w:p>
          <w:p w14:paraId="1702B772" w14:textId="19807039" w:rsidR="00123779" w:rsidRPr="00467070" w:rsidRDefault="0046707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116949">
              <w:rPr>
                <w:rFonts w:ascii="宋体" w:hAnsi="宋体" w:hint="eastAsia"/>
                <w:b/>
                <w:szCs w:val="21"/>
              </w:rPr>
              <w:t>保修及售后服务：</w:t>
            </w:r>
            <w:r w:rsidRPr="00116949">
              <w:rPr>
                <w:rFonts w:ascii="宋体" w:hAnsi="宋体" w:hint="eastAsia"/>
                <w:bCs/>
                <w:szCs w:val="21"/>
              </w:rPr>
              <w:t>对所选设备提供整体三年质保服务，因质量原因造成的硬件损坏，经鉴定后提供免费更换服务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8BB84" w14:textId="77777777" w:rsidR="005B3AA0" w:rsidRDefault="005B3AA0" w:rsidP="00EA412A">
      <w:r>
        <w:separator/>
      </w:r>
    </w:p>
  </w:endnote>
  <w:endnote w:type="continuationSeparator" w:id="0">
    <w:p w14:paraId="739A6934" w14:textId="77777777" w:rsidR="005B3AA0" w:rsidRDefault="005B3AA0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1EAC7" w14:textId="77777777" w:rsidR="005B3AA0" w:rsidRDefault="005B3AA0" w:rsidP="00EA412A">
      <w:r>
        <w:separator/>
      </w:r>
    </w:p>
  </w:footnote>
  <w:footnote w:type="continuationSeparator" w:id="0">
    <w:p w14:paraId="5A1A9B6C" w14:textId="77777777" w:rsidR="005B3AA0" w:rsidRDefault="005B3AA0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53E2E"/>
    <w:multiLevelType w:val="hybridMultilevel"/>
    <w:tmpl w:val="50F8B182"/>
    <w:lvl w:ilvl="0" w:tplc="52061E7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B70531D"/>
    <w:multiLevelType w:val="hybridMultilevel"/>
    <w:tmpl w:val="36582F6A"/>
    <w:lvl w:ilvl="0" w:tplc="52061E7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5B936A89"/>
    <w:multiLevelType w:val="hybridMultilevel"/>
    <w:tmpl w:val="D672925A"/>
    <w:lvl w:ilvl="0" w:tplc="52061E7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323898917">
    <w:abstractNumId w:val="1"/>
  </w:num>
  <w:num w:numId="2" w16cid:durableId="627591672">
    <w:abstractNumId w:val="0"/>
  </w:num>
  <w:num w:numId="3" w16cid:durableId="19314284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67070"/>
    <w:rsid w:val="004973C3"/>
    <w:rsid w:val="004B0D2F"/>
    <w:rsid w:val="00516FB3"/>
    <w:rsid w:val="00547A75"/>
    <w:rsid w:val="005B3AA0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7C035D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0603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</Words>
  <Characters>667</Characters>
  <Application>Microsoft Office Word</Application>
  <DocSecurity>0</DocSecurity>
  <Lines>5</Lines>
  <Paragraphs>1</Paragraphs>
  <ScaleCrop>false</ScaleCrop>
  <Company>P R C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2025-10-11T09:05:00Z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