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281"/>
        <w:gridCol w:w="4853"/>
        <w:gridCol w:w="1681"/>
        <w:gridCol w:w="1262"/>
      </w:tblGrid>
      <w:tr w:rsidR="00C442AD" w:rsidTr="006F52EA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28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977B6C" w:rsidTr="006F52EA">
        <w:trPr>
          <w:trHeight w:val="706"/>
        </w:trPr>
        <w:tc>
          <w:tcPr>
            <w:tcW w:w="704" w:type="dxa"/>
            <w:vAlign w:val="center"/>
          </w:tcPr>
          <w:p w:rsidR="00977B6C" w:rsidRDefault="00977B6C" w:rsidP="00977B6C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977B6C" w:rsidRPr="00AE0B1F" w:rsidRDefault="00977B6C" w:rsidP="00977B6C">
            <w:pPr>
              <w:jc w:val="center"/>
              <w:rPr>
                <w:sz w:val="24"/>
              </w:rPr>
            </w:pPr>
            <w:r w:rsidRPr="00AE0B1F">
              <w:rPr>
                <w:rFonts w:ascii="宋体" w:hAnsi="宋体" w:hint="eastAsia"/>
                <w:szCs w:val="21"/>
              </w:rPr>
              <w:t>远红外下游谐振腔</w:t>
            </w:r>
          </w:p>
        </w:tc>
        <w:tc>
          <w:tcPr>
            <w:tcW w:w="4853" w:type="dxa"/>
            <w:shd w:val="clear" w:color="auto" w:fill="auto"/>
            <w:vAlign w:val="center"/>
          </w:tcPr>
          <w:p w:rsidR="00977B6C" w:rsidRPr="00AE0B1F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远红外下游谐振腔包括腔镜运动调节机构、配套的真空腔体、支撑结构、腔镜夹持机构及辐射防护等组件，能够与现有设备进行适配，保证腔室真空度好于</w:t>
            </w:r>
            <m:oMath>
              <m:sSup>
                <m:sSupPr>
                  <m:ctrlPr>
                    <w:rPr>
                      <w:rFonts w:ascii="Cambria Math" w:hAnsi="Cambria Math" w:cs="宋体"/>
                      <w:bCs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 w:cs="宋体"/>
                      <w:sz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宋体"/>
                      <w:sz w:val="24"/>
                    </w:rPr>
                    <m:t>-6</m:t>
                  </m:r>
                </m:sup>
              </m:sSup>
            </m:oMath>
            <w:r>
              <w:rPr>
                <w:rFonts w:ascii="宋体" w:hAnsi="宋体" w:cs="宋体" w:hint="eastAsia"/>
                <w:bCs/>
                <w:sz w:val="24"/>
              </w:rPr>
              <w:t xml:space="preserve"> </w:t>
            </w:r>
            <w:r>
              <w:rPr>
                <w:rFonts w:ascii="宋体" w:hAnsi="宋体" w:cs="宋体"/>
                <w:bCs/>
                <w:sz w:val="24"/>
              </w:rPr>
              <w:t>Pa</w:t>
            </w:r>
            <w:r>
              <w:rPr>
                <w:rFonts w:ascii="宋体" w:hAnsi="宋体" w:cs="宋体" w:hint="eastAsia"/>
                <w:bCs/>
                <w:sz w:val="24"/>
              </w:rPr>
              <w:t>，</w:t>
            </w:r>
            <w:r w:rsidRPr="008F3884">
              <w:rPr>
                <w:rFonts w:ascii="宋体" w:hAnsi="宋体" w:cs="宋体" w:hint="eastAsia"/>
                <w:bCs/>
                <w:sz w:val="24"/>
              </w:rPr>
              <w:t>镜座能够放置尺寸为Φ80 mm的远红外腔镜</w:t>
            </w:r>
            <w:r>
              <w:rPr>
                <w:rFonts w:ascii="宋体" w:hAnsi="宋体" w:cs="宋体" w:hint="eastAsia"/>
                <w:bCs/>
                <w:sz w:val="24"/>
              </w:rPr>
              <w:t>。调节机构能够承重3</w:t>
            </w:r>
            <w:r>
              <w:rPr>
                <w:rFonts w:ascii="宋体" w:hAnsi="宋体" w:cs="宋体"/>
                <w:bCs/>
                <w:sz w:val="24"/>
              </w:rPr>
              <w:t xml:space="preserve">0 </w:t>
            </w:r>
            <w:r>
              <w:rPr>
                <w:rFonts w:ascii="宋体" w:hAnsi="宋体" w:cs="宋体" w:hint="eastAsia"/>
                <w:bCs/>
                <w:sz w:val="24"/>
              </w:rPr>
              <w:t>Kg，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沿光路方向</w:t>
            </w:r>
            <w:r>
              <w:rPr>
                <w:rFonts w:ascii="宋体" w:hAnsi="宋体" w:cs="宋体" w:hint="eastAsia"/>
                <w:bCs/>
                <w:sz w:val="24"/>
              </w:rPr>
              <w:t>z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的调节范围是±15 mm，分辨率</w:t>
            </w:r>
            <w:r>
              <w:rPr>
                <w:rFonts w:ascii="宋体" w:hAnsi="宋体" w:cs="宋体" w:hint="eastAsia"/>
                <w:bCs/>
                <w:sz w:val="24"/>
              </w:rPr>
              <w:t>为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0.001 mm；水平方向</w:t>
            </w:r>
            <w:r>
              <w:rPr>
                <w:rFonts w:ascii="宋体" w:hAnsi="宋体" w:cs="宋体" w:hint="eastAsia"/>
                <w:bCs/>
                <w:sz w:val="24"/>
              </w:rPr>
              <w:t>x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和垂直方向</w:t>
            </w:r>
            <w:r>
              <w:rPr>
                <w:rFonts w:ascii="宋体" w:hAnsi="宋体" w:cs="宋体" w:hint="eastAsia"/>
                <w:bCs/>
                <w:sz w:val="24"/>
              </w:rPr>
              <w:t>z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的调节范围是±5 mm，分辨率好于0.</w:t>
            </w:r>
            <w:r>
              <w:rPr>
                <w:rFonts w:ascii="宋体" w:hAnsi="宋体" w:cs="宋体" w:hint="eastAsia"/>
                <w:bCs/>
                <w:sz w:val="24"/>
              </w:rPr>
              <w:t>05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 xml:space="preserve"> mm</w:t>
            </w:r>
            <w:r>
              <w:rPr>
                <w:rFonts w:ascii="宋体" w:hAnsi="宋体" w:cs="宋体" w:hint="eastAsia"/>
                <w:bCs/>
                <w:sz w:val="24"/>
              </w:rPr>
              <w:t>；俯仰角Rx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和</w:t>
            </w:r>
            <w:r>
              <w:rPr>
                <w:rFonts w:ascii="宋体" w:hAnsi="宋体" w:cs="宋体" w:hint="eastAsia"/>
                <w:bCs/>
                <w:sz w:val="24"/>
              </w:rPr>
              <w:t>偏摆角Ry的</w:t>
            </w:r>
            <w:r w:rsidRPr="00746999">
              <w:rPr>
                <w:rFonts w:ascii="宋体" w:hAnsi="宋体" w:cs="宋体" w:hint="eastAsia"/>
                <w:bCs/>
                <w:sz w:val="24"/>
              </w:rPr>
              <w:t>角度范围要求是±1.5°，分辨率好于0.005°。</w:t>
            </w:r>
          </w:p>
        </w:tc>
        <w:tc>
          <w:tcPr>
            <w:tcW w:w="1681" w:type="dxa"/>
            <w:vAlign w:val="center"/>
          </w:tcPr>
          <w:p w:rsidR="00977B6C" w:rsidRDefault="00977B6C" w:rsidP="00977B6C">
            <w:pPr>
              <w:jc w:val="center"/>
            </w:pPr>
          </w:p>
        </w:tc>
        <w:tc>
          <w:tcPr>
            <w:tcW w:w="1262" w:type="dxa"/>
            <w:vAlign w:val="center"/>
          </w:tcPr>
          <w:p w:rsidR="00977B6C" w:rsidRDefault="00977B6C" w:rsidP="00977B6C">
            <w:pPr>
              <w:jc w:val="center"/>
            </w:pPr>
          </w:p>
        </w:tc>
      </w:tr>
      <w:tr w:rsidR="00FE15FA" w:rsidTr="006F52EA">
        <w:trPr>
          <w:trHeight w:val="841"/>
        </w:trPr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:rsidR="00FE15FA" w:rsidRDefault="00993C4D" w:rsidP="00FE15FA">
            <w:pPr>
              <w:spacing w:line="400" w:lineRule="exact"/>
              <w:jc w:val="center"/>
            </w:pPr>
            <w: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B6C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77B6C" w:rsidRPr="00AE0B1F" w:rsidRDefault="00977B6C" w:rsidP="00977B6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合同签订后1个月内完成工艺评审；合同签订后5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个月</w:t>
            </w:r>
            <w:r>
              <w:rPr>
                <w:rFonts w:ascii="宋体" w:hAnsi="宋体" w:cs="宋体" w:hint="eastAsia"/>
                <w:bCs/>
                <w:sz w:val="24"/>
              </w:rPr>
              <w:t>内完成出厂测试。</w:t>
            </w:r>
          </w:p>
          <w:p w:rsidR="00977B6C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77B6C" w:rsidRPr="00AE0B1F" w:rsidRDefault="00977B6C" w:rsidP="00977B6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合同签订后2</w:t>
            </w:r>
            <w:r>
              <w:rPr>
                <w:rFonts w:ascii="宋体" w:hAnsi="宋体" w:cs="宋体"/>
                <w:bCs/>
                <w:sz w:val="24"/>
              </w:rPr>
              <w:t>0个工作日内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，</w:t>
            </w:r>
            <w:r>
              <w:rPr>
                <w:rFonts w:ascii="宋体" w:hAnsi="宋体" w:cs="宋体" w:hint="eastAsia"/>
                <w:bCs/>
                <w:sz w:val="24"/>
              </w:rPr>
              <w:t>预付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合同总价的</w:t>
            </w:r>
            <w:r>
              <w:rPr>
                <w:rFonts w:ascii="宋体" w:hAnsi="宋体" w:cs="宋体" w:hint="eastAsia"/>
                <w:bCs/>
                <w:sz w:val="24"/>
              </w:rPr>
              <w:t>2</w:t>
            </w:r>
            <w:r w:rsidRPr="00F1509D">
              <w:rPr>
                <w:rFonts w:ascii="宋体" w:hAnsi="宋体" w:cs="宋体"/>
                <w:bCs/>
                <w:sz w:val="24"/>
              </w:rPr>
              <w:t>0%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；完成所有设备</w:t>
            </w:r>
            <w:r>
              <w:rPr>
                <w:rFonts w:ascii="宋体" w:hAnsi="宋体" w:cs="宋体" w:hint="eastAsia"/>
                <w:bCs/>
                <w:sz w:val="24"/>
              </w:rPr>
              <w:t>出厂测试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验收</w:t>
            </w:r>
            <w:r>
              <w:rPr>
                <w:rFonts w:ascii="宋体" w:hAnsi="宋体" w:cs="宋体" w:hint="eastAsia"/>
                <w:bCs/>
                <w:sz w:val="24"/>
              </w:rPr>
              <w:t>并合格</w:t>
            </w:r>
            <w:r w:rsidRPr="00F1509D">
              <w:rPr>
                <w:rFonts w:ascii="宋体" w:hAnsi="宋体" w:cs="宋体" w:hint="eastAsia"/>
                <w:bCs/>
                <w:sz w:val="24"/>
              </w:rPr>
              <w:t>后，支付合同</w:t>
            </w:r>
            <w:r>
              <w:rPr>
                <w:rFonts w:ascii="宋体" w:hAnsi="宋体" w:cs="宋体" w:hint="eastAsia"/>
                <w:bCs/>
                <w:sz w:val="24"/>
              </w:rPr>
              <w:t>尾款。</w:t>
            </w:r>
          </w:p>
          <w:p w:rsidR="00977B6C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:rsidR="00977B6C" w:rsidRPr="00AE0B1F" w:rsidRDefault="00977B6C" w:rsidP="00977B6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 w:rsidRPr="00276AD2">
              <w:rPr>
                <w:rFonts w:ascii="宋体" w:hAnsi="宋体" w:cs="宋体" w:hint="eastAsia"/>
                <w:bCs/>
                <w:sz w:val="24"/>
              </w:rPr>
              <w:t>供应商应根据采购人认可的测试大纲，按照上述规格和技术参数的各项指标进行测试，包括准备所需的测试设备和测量工具。</w:t>
            </w:r>
          </w:p>
          <w:p w:rsidR="00977B6C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77B6C" w:rsidRPr="00AE0B1F" w:rsidRDefault="00977B6C" w:rsidP="00977B6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 w:rsidRPr="00376C0E">
              <w:rPr>
                <w:rFonts w:ascii="宋体" w:hAnsi="宋体" w:cs="宋体"/>
                <w:bCs/>
                <w:sz w:val="24"/>
              </w:rPr>
              <w:t>采购人、供应商双方应指定技术代表以沟通联络制造中所有事宜</w:t>
            </w:r>
            <w:r w:rsidRPr="00376C0E"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:rsidR="00977B6C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7267B2" w:rsidRPr="00375B0A" w:rsidRDefault="00977B6C" w:rsidP="00977B6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76AD2">
              <w:rPr>
                <w:rFonts w:ascii="宋体" w:hAnsi="宋体" w:cs="宋体" w:hint="eastAsia"/>
                <w:bCs/>
                <w:sz w:val="24"/>
              </w:rPr>
              <w:t xml:space="preserve">质保期不少于 </w:t>
            </w:r>
            <w:r>
              <w:rPr>
                <w:rFonts w:ascii="宋体" w:hAnsi="宋体" w:cs="宋体" w:hint="eastAsia"/>
                <w:bCs/>
                <w:sz w:val="24"/>
              </w:rPr>
              <w:t>24</w:t>
            </w:r>
            <w:r w:rsidRPr="00276AD2">
              <w:rPr>
                <w:rFonts w:ascii="宋体" w:hAnsi="宋体" w:cs="宋体" w:hint="eastAsia"/>
                <w:bCs/>
                <w:sz w:val="24"/>
              </w:rPr>
              <w:t xml:space="preserve"> 个月，起始时间以全部设备通过现场验收之日起开始计算。质保期内，非采购人人为原因引起的设备故障，供应商负责免费维修和免费更换零部件。</w:t>
            </w:r>
            <w:bookmarkStart w:id="0" w:name="_GoBack"/>
            <w:bookmarkEnd w:id="0"/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C51" w:rsidRDefault="00D74C51" w:rsidP="008F5C2B">
      <w:r>
        <w:separator/>
      </w:r>
    </w:p>
  </w:endnote>
  <w:endnote w:type="continuationSeparator" w:id="0">
    <w:p w:rsidR="00D74C51" w:rsidRDefault="00D74C51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C51" w:rsidRDefault="00D74C51" w:rsidP="008F5C2B">
      <w:r>
        <w:separator/>
      </w:r>
    </w:p>
  </w:footnote>
  <w:footnote w:type="continuationSeparator" w:id="0">
    <w:p w:rsidR="00D74C51" w:rsidRDefault="00D74C51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745CD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3400E"/>
    <w:rsid w:val="00642CDA"/>
    <w:rsid w:val="00670B3D"/>
    <w:rsid w:val="006F52EA"/>
    <w:rsid w:val="00705387"/>
    <w:rsid w:val="00720BC4"/>
    <w:rsid w:val="007230C5"/>
    <w:rsid w:val="007267B2"/>
    <w:rsid w:val="00731AE1"/>
    <w:rsid w:val="00740D90"/>
    <w:rsid w:val="00744E8E"/>
    <w:rsid w:val="007B0C52"/>
    <w:rsid w:val="007B2AE3"/>
    <w:rsid w:val="00811B08"/>
    <w:rsid w:val="00831A62"/>
    <w:rsid w:val="008A717C"/>
    <w:rsid w:val="008D62B6"/>
    <w:rsid w:val="008F5C2B"/>
    <w:rsid w:val="009149BA"/>
    <w:rsid w:val="00961437"/>
    <w:rsid w:val="00977B6C"/>
    <w:rsid w:val="00993C4D"/>
    <w:rsid w:val="009C4C31"/>
    <w:rsid w:val="009F3217"/>
    <w:rsid w:val="009F3BDF"/>
    <w:rsid w:val="00A01094"/>
    <w:rsid w:val="00A27625"/>
    <w:rsid w:val="00AC67EF"/>
    <w:rsid w:val="00B7785A"/>
    <w:rsid w:val="00C1298E"/>
    <w:rsid w:val="00C442AD"/>
    <w:rsid w:val="00D5542F"/>
    <w:rsid w:val="00D74C51"/>
    <w:rsid w:val="00D81354"/>
    <w:rsid w:val="00D879D6"/>
    <w:rsid w:val="00E930C8"/>
    <w:rsid w:val="00F50B62"/>
    <w:rsid w:val="00F855E3"/>
    <w:rsid w:val="00FC7C08"/>
    <w:rsid w:val="00FD5E56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95</Words>
  <Characters>543</Characters>
  <Application>Microsoft Office Word</Application>
  <DocSecurity>0</DocSecurity>
  <Lines>4</Lines>
  <Paragraphs>1</Paragraphs>
  <ScaleCrop>false</ScaleCrop>
  <Company>P R C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31</cp:revision>
  <dcterms:created xsi:type="dcterms:W3CDTF">2022-07-28T06:35:00Z</dcterms:created>
  <dcterms:modified xsi:type="dcterms:W3CDTF">2025-01-02T02:28:00Z</dcterms:modified>
</cp:coreProperties>
</file>