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625C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625C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625CB" w:rsidRDefault="00E625CB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625CB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625C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625C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625CB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A7235D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A7235D" w:rsidRDefault="00A7235D" w:rsidP="00A7235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491E85F2" w:rsidR="00A7235D" w:rsidRPr="007A7733" w:rsidRDefault="00712534" w:rsidP="00A7235D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71253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全场成像探测器光学放大成像系统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96B7A0" w14:textId="77777777" w:rsidR="00712534" w:rsidRDefault="00712534" w:rsidP="00712534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纳米分辨</w:t>
            </w:r>
            <w:r>
              <w:rPr>
                <w:rFonts w:hint="eastAsia"/>
                <w:bCs/>
                <w:szCs w:val="21"/>
              </w:rPr>
              <w:t>X</w:t>
            </w:r>
            <w:r>
              <w:rPr>
                <w:rFonts w:hint="eastAsia"/>
                <w:bCs/>
                <w:szCs w:val="21"/>
              </w:rPr>
              <w:t>射线全场透射成像实验装置通常配备光学放大系统，该系统不仅能够有效避免高功率直通光对探测器关键元件的损伤，还可借助可见光透镜组的放大作用实现更小的等效像素尺寸。为在合肥先进光源中能显微谱学成像线站开展全场透射成像实验，需配置一套基于可见光透镜组合的光学放大系统，以满足高分辨成像需求。</w:t>
            </w:r>
          </w:p>
          <w:p w14:paraId="5F0F2CF2" w14:textId="77777777" w:rsidR="00712534" w:rsidRDefault="00712534" w:rsidP="00712534">
            <w:p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根据调研，基于透镜耦合的放大系统主要包括闪烁体、光学系统（含显微物镜与反射镜）以及真空腔体与配套位置调节机构。根据设计要求，拟请厂家提供一套完整的光学放大系统，其基本组成与参数需满足以下要求：</w:t>
            </w:r>
            <w:r>
              <w:rPr>
                <w:bCs/>
                <w:szCs w:val="21"/>
              </w:rPr>
              <w:t xml:space="preserve"> </w:t>
            </w:r>
          </w:p>
          <w:tbl>
            <w:tblPr>
              <w:tblStyle w:val="a8"/>
              <w:tblW w:w="5095" w:type="dxa"/>
              <w:jc w:val="center"/>
              <w:tblLook w:val="04A0" w:firstRow="1" w:lastRow="0" w:firstColumn="1" w:lastColumn="0" w:noHBand="0" w:noVBand="1"/>
            </w:tblPr>
            <w:tblGrid>
              <w:gridCol w:w="2330"/>
              <w:gridCol w:w="2765"/>
            </w:tblGrid>
            <w:tr w:rsidR="00712534" w14:paraId="7769825E" w14:textId="77777777" w:rsidTr="00712534">
              <w:trPr>
                <w:trHeight w:val="263"/>
                <w:jc w:val="center"/>
              </w:trPr>
              <w:tc>
                <w:tcPr>
                  <w:tcW w:w="2330" w:type="dxa"/>
                </w:tcPr>
                <w:p w14:paraId="643C261D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/>
                      <w:szCs w:val="21"/>
                    </w:rPr>
                  </w:pPr>
                  <w:bookmarkStart w:id="0" w:name="_Hlk207101966"/>
                  <w:r>
                    <w:rPr>
                      <w:rFonts w:hint="eastAsia"/>
                      <w:b/>
                      <w:szCs w:val="21"/>
                    </w:rPr>
                    <w:t>光学</w:t>
                  </w:r>
                  <w:r w:rsidRPr="003A5303">
                    <w:rPr>
                      <w:rFonts w:hint="eastAsia"/>
                      <w:b/>
                      <w:szCs w:val="21"/>
                    </w:rPr>
                    <w:t>放大成像系统</w:t>
                  </w:r>
                  <w:r>
                    <w:rPr>
                      <w:rFonts w:hint="eastAsia"/>
                      <w:b/>
                      <w:szCs w:val="21"/>
                    </w:rPr>
                    <w:t>构成</w:t>
                  </w:r>
                </w:p>
              </w:tc>
              <w:tc>
                <w:tcPr>
                  <w:tcW w:w="2765" w:type="dxa"/>
                </w:tcPr>
                <w:p w14:paraId="728F1D72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参数及数量要求</w:t>
                  </w:r>
                </w:p>
              </w:tc>
            </w:tr>
            <w:tr w:rsidR="00712534" w14:paraId="54905BE5" w14:textId="77777777" w:rsidTr="00712534">
              <w:trPr>
                <w:trHeight w:val="256"/>
                <w:jc w:val="center"/>
              </w:trPr>
              <w:tc>
                <w:tcPr>
                  <w:tcW w:w="2330" w:type="dxa"/>
                </w:tcPr>
                <w:p w14:paraId="25BB35FA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五孔物镜电动切换系统</w:t>
                  </w:r>
                </w:p>
              </w:tc>
              <w:tc>
                <w:tcPr>
                  <w:tcW w:w="2765" w:type="dxa"/>
                </w:tcPr>
                <w:p w14:paraId="1A128BF8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  <w:r>
                    <w:rPr>
                      <w:rFonts w:hint="eastAsia"/>
                      <w:bCs/>
                      <w:szCs w:val="21"/>
                    </w:rPr>
                    <w:t>套</w:t>
                  </w:r>
                </w:p>
              </w:tc>
            </w:tr>
            <w:tr w:rsidR="00712534" w14:paraId="4BF848A0" w14:textId="77777777" w:rsidTr="00712534">
              <w:trPr>
                <w:trHeight w:val="263"/>
                <w:jc w:val="center"/>
              </w:trPr>
              <w:tc>
                <w:tcPr>
                  <w:tcW w:w="2330" w:type="dxa"/>
                </w:tcPr>
                <w:p w14:paraId="41223FE0" w14:textId="77777777" w:rsidR="00712534" w:rsidRPr="00F96201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F96201">
                    <w:rPr>
                      <w:rFonts w:hint="eastAsia"/>
                      <w:bCs/>
                      <w:szCs w:val="21"/>
                    </w:rPr>
                    <w:t>自动调焦系统</w:t>
                  </w:r>
                </w:p>
              </w:tc>
              <w:tc>
                <w:tcPr>
                  <w:tcW w:w="2765" w:type="dxa"/>
                </w:tcPr>
                <w:p w14:paraId="59F94C7D" w14:textId="77777777" w:rsidR="00712534" w:rsidRPr="00F96201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F96201">
                    <w:rPr>
                      <w:rFonts w:hint="eastAsia"/>
                      <w:bCs/>
                      <w:szCs w:val="21"/>
                    </w:rPr>
                    <w:t>1</w:t>
                  </w:r>
                  <w:r w:rsidRPr="00F96201">
                    <w:rPr>
                      <w:rFonts w:hint="eastAsia"/>
                      <w:bCs/>
                      <w:szCs w:val="21"/>
                    </w:rPr>
                    <w:t>套，垂直光路上的电机行程</w:t>
                  </w:r>
                  <w:r w:rsidRPr="00F96201">
                    <w:rPr>
                      <w:rFonts w:hint="eastAsia"/>
                      <w:bCs/>
                      <w:szCs w:val="21"/>
                    </w:rPr>
                    <w:t xml:space="preserve"> </w:t>
                  </w:r>
                  <w:r w:rsidRPr="005C03BE">
                    <w:rPr>
                      <w:rFonts w:eastAsia="微软雅黑"/>
                      <w:bCs/>
                      <w:szCs w:val="21"/>
                    </w:rPr>
                    <w:t>≥</w:t>
                  </w:r>
                  <w:r w:rsidRPr="00F96201">
                    <w:rPr>
                      <w:rFonts w:hint="eastAsia"/>
                      <w:bCs/>
                      <w:szCs w:val="21"/>
                    </w:rPr>
                    <w:t>35mm</w:t>
                  </w:r>
                  <w:r w:rsidRPr="00F96201">
                    <w:rPr>
                      <w:rFonts w:hint="eastAsia"/>
                      <w:bCs/>
                      <w:szCs w:val="21"/>
                    </w:rPr>
                    <w:t>，分辨率</w:t>
                  </w:r>
                  <w:r w:rsidRPr="005C03BE">
                    <w:rPr>
                      <w:rFonts w:eastAsia="微软雅黑"/>
                      <w:bCs/>
                      <w:szCs w:val="21"/>
                    </w:rPr>
                    <w:t>≤</w:t>
                  </w:r>
                  <w:r w:rsidRPr="00F96201">
                    <w:rPr>
                      <w:rFonts w:hint="eastAsia"/>
                      <w:bCs/>
                      <w:szCs w:val="21"/>
                    </w:rPr>
                    <w:t>1</w:t>
                  </w:r>
                  <w:r w:rsidRPr="00F96201">
                    <w:rPr>
                      <w:rFonts w:ascii="Symbol" w:hAnsi="Symbol"/>
                      <w:bCs/>
                      <w:szCs w:val="21"/>
                    </w:rPr>
                    <w:t>m</w:t>
                  </w:r>
                  <w:r w:rsidRPr="00F96201">
                    <w:rPr>
                      <w:rFonts w:hint="eastAsia"/>
                      <w:bCs/>
                      <w:szCs w:val="21"/>
                    </w:rPr>
                    <w:t>m</w:t>
                  </w:r>
                </w:p>
              </w:tc>
            </w:tr>
            <w:tr w:rsidR="00712534" w14:paraId="5541F11D" w14:textId="77777777" w:rsidTr="00712534">
              <w:trPr>
                <w:trHeight w:val="263"/>
                <w:jc w:val="center"/>
              </w:trPr>
              <w:tc>
                <w:tcPr>
                  <w:tcW w:w="2330" w:type="dxa"/>
                </w:tcPr>
                <w:p w14:paraId="0F070D93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探测器镜箱及</w:t>
                  </w:r>
                  <w:r>
                    <w:rPr>
                      <w:rFonts w:hint="eastAsia"/>
                      <w:bCs/>
                      <w:szCs w:val="21"/>
                    </w:rPr>
                    <w:t>C</w:t>
                  </w:r>
                  <w:r>
                    <w:rPr>
                      <w:bCs/>
                      <w:szCs w:val="21"/>
                    </w:rPr>
                    <w:t>F</w:t>
                  </w:r>
                  <w:r>
                    <w:rPr>
                      <w:rFonts w:hint="eastAsia"/>
                      <w:bCs/>
                      <w:szCs w:val="21"/>
                    </w:rPr>
                    <w:t>接口</w:t>
                  </w:r>
                </w:p>
              </w:tc>
              <w:tc>
                <w:tcPr>
                  <w:tcW w:w="2765" w:type="dxa"/>
                </w:tcPr>
                <w:p w14:paraId="1CA08603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  <w:r>
                    <w:rPr>
                      <w:rFonts w:hint="eastAsia"/>
                      <w:bCs/>
                      <w:szCs w:val="21"/>
                    </w:rPr>
                    <w:t>套</w:t>
                  </w:r>
                </w:p>
              </w:tc>
            </w:tr>
            <w:tr w:rsidR="00712534" w14:paraId="569E07AF" w14:textId="77777777" w:rsidTr="00712534">
              <w:trPr>
                <w:trHeight w:val="256"/>
                <w:jc w:val="center"/>
              </w:trPr>
              <w:tc>
                <w:tcPr>
                  <w:tcW w:w="2330" w:type="dxa"/>
                </w:tcPr>
                <w:p w14:paraId="5DCBBF13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物镜</w:t>
                  </w:r>
                </w:p>
              </w:tc>
              <w:tc>
                <w:tcPr>
                  <w:tcW w:w="2765" w:type="dxa"/>
                </w:tcPr>
                <w:p w14:paraId="6C6E1810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2</w:t>
                  </w:r>
                  <w:r>
                    <w:rPr>
                      <w:rFonts w:hint="eastAsia"/>
                      <w:bCs/>
                      <w:szCs w:val="21"/>
                    </w:rPr>
                    <w:t>倍，</w:t>
                  </w:r>
                  <w:r>
                    <w:rPr>
                      <w:rFonts w:hint="eastAsia"/>
                      <w:bCs/>
                      <w:szCs w:val="21"/>
                    </w:rPr>
                    <w:t>4</w:t>
                  </w:r>
                  <w:r>
                    <w:rPr>
                      <w:rFonts w:hint="eastAsia"/>
                      <w:bCs/>
                      <w:szCs w:val="21"/>
                    </w:rPr>
                    <w:t>倍及</w:t>
                  </w: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  <w:r>
                    <w:rPr>
                      <w:bCs/>
                      <w:szCs w:val="21"/>
                    </w:rPr>
                    <w:t>0</w:t>
                  </w:r>
                  <w:r>
                    <w:rPr>
                      <w:rFonts w:hint="eastAsia"/>
                      <w:bCs/>
                      <w:szCs w:val="21"/>
                    </w:rPr>
                    <w:t>倍</w:t>
                  </w:r>
                  <w:proofErr w:type="gramStart"/>
                  <w:r>
                    <w:rPr>
                      <w:rFonts w:hint="eastAsia"/>
                      <w:bCs/>
                      <w:szCs w:val="21"/>
                    </w:rPr>
                    <w:t>各</w:t>
                  </w:r>
                  <w:proofErr w:type="gramEnd"/>
                  <w:r>
                    <w:rPr>
                      <w:rFonts w:hint="eastAsia"/>
                      <w:bCs/>
                      <w:szCs w:val="21"/>
                    </w:rPr>
                    <w:t>一个</w:t>
                  </w:r>
                </w:p>
              </w:tc>
            </w:tr>
            <w:tr w:rsidR="00712534" w14:paraId="1373FF26" w14:textId="77777777" w:rsidTr="00712534">
              <w:trPr>
                <w:trHeight w:val="528"/>
                <w:jc w:val="center"/>
              </w:trPr>
              <w:tc>
                <w:tcPr>
                  <w:tcW w:w="2330" w:type="dxa"/>
                </w:tcPr>
                <w:p w14:paraId="0799B7BE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闪烁体</w:t>
                  </w:r>
                </w:p>
              </w:tc>
              <w:tc>
                <w:tcPr>
                  <w:tcW w:w="2765" w:type="dxa"/>
                </w:tcPr>
                <w:p w14:paraId="2F2AAE78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proofErr w:type="spellStart"/>
                  <w:r>
                    <w:rPr>
                      <w:bCs/>
                      <w:szCs w:val="21"/>
                    </w:rPr>
                    <w:t>LuAG:Ce</w:t>
                  </w:r>
                  <w:proofErr w:type="spellEnd"/>
                  <w:r>
                    <w:rPr>
                      <w:bCs/>
                      <w:szCs w:val="21"/>
                    </w:rPr>
                    <w:t xml:space="preserve"> scintillators</w:t>
                  </w:r>
                  <w:r>
                    <w:rPr>
                      <w:rFonts w:hint="eastAsia"/>
                      <w:bCs/>
                      <w:szCs w:val="21"/>
                    </w:rPr>
                    <w:t>共</w:t>
                  </w:r>
                  <w:r>
                    <w:rPr>
                      <w:rFonts w:hint="eastAsia"/>
                      <w:bCs/>
                      <w:szCs w:val="21"/>
                    </w:rPr>
                    <w:t>3</w:t>
                  </w:r>
                  <w:r>
                    <w:rPr>
                      <w:rFonts w:hint="eastAsia"/>
                      <w:bCs/>
                      <w:szCs w:val="21"/>
                    </w:rPr>
                    <w:t>片，需匹配上述倍数的物镜，且每片闪烁体分别带有支撑</w:t>
                  </w:r>
                </w:p>
              </w:tc>
            </w:tr>
            <w:tr w:rsidR="00712534" w14:paraId="63F9CB83" w14:textId="77777777" w:rsidTr="00712534">
              <w:trPr>
                <w:trHeight w:val="521"/>
                <w:jc w:val="center"/>
              </w:trPr>
              <w:tc>
                <w:tcPr>
                  <w:tcW w:w="2330" w:type="dxa"/>
                </w:tcPr>
                <w:p w14:paraId="64100834" w14:textId="77777777" w:rsidR="00712534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反射镜</w:t>
                  </w:r>
                </w:p>
              </w:tc>
              <w:tc>
                <w:tcPr>
                  <w:tcW w:w="2765" w:type="dxa"/>
                </w:tcPr>
                <w:p w14:paraId="5617A3F5" w14:textId="77777777" w:rsidR="00712534" w:rsidRDefault="00712534" w:rsidP="00712534">
                  <w:pPr>
                    <w:tabs>
                      <w:tab w:val="left" w:pos="6915"/>
                    </w:tabs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1</w:t>
                  </w:r>
                  <w:r>
                    <w:rPr>
                      <w:rFonts w:hint="eastAsia"/>
                      <w:bCs/>
                      <w:szCs w:val="21"/>
                    </w:rPr>
                    <w:t>个，可以电动调节，当使用直通</w:t>
                  </w:r>
                  <w:proofErr w:type="gramStart"/>
                  <w:r>
                    <w:rPr>
                      <w:rFonts w:hint="eastAsia"/>
                      <w:bCs/>
                      <w:szCs w:val="21"/>
                    </w:rPr>
                    <w:t>光模式</w:t>
                  </w:r>
                  <w:proofErr w:type="gramEnd"/>
                  <w:r>
                    <w:rPr>
                      <w:rFonts w:hint="eastAsia"/>
                      <w:bCs/>
                      <w:szCs w:val="21"/>
                    </w:rPr>
                    <w:t>时，反射镜可以电动折叠</w:t>
                  </w:r>
                </w:p>
              </w:tc>
            </w:tr>
            <w:bookmarkEnd w:id="0"/>
          </w:tbl>
          <w:p w14:paraId="3507DFFC" w14:textId="7F1E340B" w:rsidR="00A7235D" w:rsidRPr="00712534" w:rsidRDefault="00A7235D" w:rsidP="007A7733"/>
        </w:tc>
        <w:tc>
          <w:tcPr>
            <w:tcW w:w="1418" w:type="dxa"/>
            <w:vAlign w:val="center"/>
          </w:tcPr>
          <w:p w14:paraId="205FF5AB" w14:textId="77777777" w:rsidR="00A7235D" w:rsidRDefault="00A7235D" w:rsidP="00A7235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A7235D" w:rsidRDefault="00A7235D" w:rsidP="00A7235D">
            <w:pPr>
              <w:spacing w:line="240" w:lineRule="atLeast"/>
              <w:jc w:val="center"/>
            </w:pPr>
          </w:p>
        </w:tc>
      </w:tr>
      <w:tr w:rsidR="008C2D6D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8C2D6D" w:rsidRDefault="008C2D6D" w:rsidP="008C2D6D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8C2D6D" w:rsidRDefault="008C2D6D" w:rsidP="008C2D6D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CC57F" w14:textId="77777777" w:rsidR="00712534" w:rsidRPr="00E1471D" w:rsidRDefault="00712534" w:rsidP="0071253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1471D">
              <w:rPr>
                <w:rFonts w:ascii="宋体" w:hAnsi="宋体" w:hint="eastAsia"/>
                <w:bCs/>
                <w:szCs w:val="21"/>
              </w:rPr>
              <w:t>合同签订后1</w:t>
            </w:r>
            <w:r w:rsidRPr="00E1471D">
              <w:rPr>
                <w:rFonts w:ascii="宋体" w:hAnsi="宋体"/>
                <w:bCs/>
                <w:szCs w:val="21"/>
              </w:rPr>
              <w:t>0</w:t>
            </w:r>
            <w:r w:rsidRPr="00E1471D">
              <w:rPr>
                <w:rFonts w:ascii="宋体" w:hAnsi="宋体" w:hint="eastAsia"/>
                <w:bCs/>
                <w:szCs w:val="21"/>
              </w:rPr>
              <w:t>个月内</w:t>
            </w:r>
          </w:p>
          <w:p w14:paraId="49F15754" w14:textId="77777777" w:rsidR="00712534" w:rsidRPr="00E1471D" w:rsidRDefault="00712534" w:rsidP="0071253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217FBB">
              <w:rPr>
                <w:rFonts w:ascii="宋体" w:hAnsi="宋体" w:hint="eastAsia"/>
                <w:bCs/>
                <w:szCs w:val="21"/>
              </w:rPr>
              <w:t>一次性交付</w:t>
            </w:r>
          </w:p>
          <w:p w14:paraId="4AB00237" w14:textId="77777777" w:rsidR="00712534" w:rsidRDefault="00712534" w:rsidP="00712534"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5D51C382" w14:textId="77777777" w:rsidR="00712534" w:rsidRDefault="00712534" w:rsidP="00712534">
            <w:pPr>
              <w:ind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）合同签订后，买方支付合同总价的</w:t>
            </w:r>
            <w:r>
              <w:t>4</w:t>
            </w:r>
            <w:r>
              <w:rPr>
                <w:rFonts w:hint="eastAsia"/>
              </w:rPr>
              <w:t>0%</w:t>
            </w:r>
            <w:r>
              <w:rPr>
                <w:rFonts w:hint="eastAsia"/>
              </w:rPr>
              <w:t>；</w:t>
            </w:r>
          </w:p>
          <w:p w14:paraId="24C62FAA" w14:textId="77777777" w:rsidR="00712534" w:rsidRDefault="00712534" w:rsidP="00712534">
            <w:pPr>
              <w:ind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）货物在制造现场预验收完毕后，买方支付合同总价的</w:t>
            </w:r>
            <w:r>
              <w:rPr>
                <w:rFonts w:hint="eastAsia"/>
              </w:rPr>
              <w:t>30%</w:t>
            </w:r>
            <w:r>
              <w:rPr>
                <w:rFonts w:hint="eastAsia"/>
              </w:rPr>
              <w:t>；</w:t>
            </w:r>
          </w:p>
          <w:p w14:paraId="621F53A3" w14:textId="77777777" w:rsidR="00712534" w:rsidRPr="00E1471D" w:rsidRDefault="00712534" w:rsidP="00712534"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）货到买方指定地点并且经买方验收合格后，买方支付合同总价的</w:t>
            </w:r>
            <w:r>
              <w:rPr>
                <w:rFonts w:hint="eastAsia"/>
              </w:rPr>
              <w:t>30%</w:t>
            </w:r>
            <w:r>
              <w:rPr>
                <w:rFonts w:hint="eastAsia"/>
              </w:rPr>
              <w:t>。</w:t>
            </w:r>
          </w:p>
          <w:p w14:paraId="66D88DF9" w14:textId="77777777" w:rsidR="00712534" w:rsidRDefault="00712534" w:rsidP="0071253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</w:p>
          <w:p w14:paraId="1CCB69AB" w14:textId="77777777" w:rsidR="00712534" w:rsidRDefault="00712534" w:rsidP="00712534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厂家需对光学放大成像系统进行出厂测试，满足规格和技术参数给出的要求，并在安装后现场实测达到下</w:t>
            </w:r>
            <w:r>
              <w:rPr>
                <w:rFonts w:ascii="宋体" w:hAnsi="宋体" w:hint="eastAsia"/>
                <w:bCs/>
                <w:szCs w:val="21"/>
              </w:rPr>
              <w:lastRenderedPageBreak/>
              <w:t>表所示技术指标。</w:t>
            </w:r>
          </w:p>
          <w:tbl>
            <w:tblPr>
              <w:tblStyle w:val="a8"/>
              <w:tblW w:w="5175" w:type="dxa"/>
              <w:jc w:val="center"/>
              <w:tblLook w:val="0420" w:firstRow="1" w:lastRow="0" w:firstColumn="0" w:lastColumn="0" w:noHBand="0" w:noVBand="1"/>
            </w:tblPr>
            <w:tblGrid>
              <w:gridCol w:w="1506"/>
              <w:gridCol w:w="1034"/>
              <w:gridCol w:w="1260"/>
              <w:gridCol w:w="1375"/>
            </w:tblGrid>
            <w:tr w:rsidR="00712534" w:rsidRPr="005C03BE" w14:paraId="362EE96A" w14:textId="77777777" w:rsidTr="00712534">
              <w:trPr>
                <w:trHeight w:val="544"/>
                <w:jc w:val="center"/>
              </w:trPr>
              <w:tc>
                <w:tcPr>
                  <w:tcW w:w="1506" w:type="dxa"/>
                  <w:hideMark/>
                </w:tcPr>
                <w:p w14:paraId="42A1814A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倍率</w:t>
                  </w:r>
                </w:p>
              </w:tc>
              <w:tc>
                <w:tcPr>
                  <w:tcW w:w="1034" w:type="dxa"/>
                  <w:hideMark/>
                </w:tcPr>
                <w:p w14:paraId="48E9C840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2</w:t>
                  </w:r>
                  <w:r w:rsidRPr="005C03BE">
                    <w:rPr>
                      <w:bCs/>
                      <w:szCs w:val="21"/>
                    </w:rPr>
                    <w:t>倍</w:t>
                  </w:r>
                </w:p>
              </w:tc>
              <w:tc>
                <w:tcPr>
                  <w:tcW w:w="1260" w:type="dxa"/>
                  <w:hideMark/>
                </w:tcPr>
                <w:p w14:paraId="4BB42D52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4</w:t>
                  </w:r>
                  <w:r w:rsidRPr="005C03BE">
                    <w:rPr>
                      <w:bCs/>
                      <w:szCs w:val="21"/>
                    </w:rPr>
                    <w:t>倍</w:t>
                  </w:r>
                </w:p>
              </w:tc>
              <w:tc>
                <w:tcPr>
                  <w:tcW w:w="1375" w:type="dxa"/>
                  <w:hideMark/>
                </w:tcPr>
                <w:p w14:paraId="5A3B761C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10</w:t>
                  </w:r>
                  <w:r w:rsidRPr="005C03BE">
                    <w:rPr>
                      <w:bCs/>
                      <w:szCs w:val="21"/>
                    </w:rPr>
                    <w:t>倍</w:t>
                  </w:r>
                </w:p>
              </w:tc>
            </w:tr>
            <w:tr w:rsidR="00712534" w:rsidRPr="005C03BE" w14:paraId="087CB69C" w14:textId="77777777" w:rsidTr="00712534">
              <w:trPr>
                <w:trHeight w:val="544"/>
                <w:jc w:val="center"/>
              </w:trPr>
              <w:tc>
                <w:tcPr>
                  <w:tcW w:w="1506" w:type="dxa"/>
                  <w:hideMark/>
                </w:tcPr>
                <w:p w14:paraId="40BD47CC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数值孔径</w:t>
                  </w:r>
                </w:p>
              </w:tc>
              <w:tc>
                <w:tcPr>
                  <w:tcW w:w="1034" w:type="dxa"/>
                  <w:hideMark/>
                </w:tcPr>
                <w:p w14:paraId="3878311B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≥0.1</w:t>
                  </w:r>
                </w:p>
              </w:tc>
              <w:tc>
                <w:tcPr>
                  <w:tcW w:w="1260" w:type="dxa"/>
                  <w:hideMark/>
                </w:tcPr>
                <w:p w14:paraId="7600A409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≥0.2</w:t>
                  </w:r>
                </w:p>
              </w:tc>
              <w:tc>
                <w:tcPr>
                  <w:tcW w:w="1375" w:type="dxa"/>
                  <w:hideMark/>
                </w:tcPr>
                <w:p w14:paraId="11A1D533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≥0.45</w:t>
                  </w:r>
                </w:p>
              </w:tc>
            </w:tr>
            <w:tr w:rsidR="00712534" w:rsidRPr="005C03BE" w14:paraId="439599ED" w14:textId="77777777" w:rsidTr="00712534">
              <w:trPr>
                <w:trHeight w:val="544"/>
                <w:jc w:val="center"/>
              </w:trPr>
              <w:tc>
                <w:tcPr>
                  <w:tcW w:w="1506" w:type="dxa"/>
                  <w:hideMark/>
                </w:tcPr>
                <w:p w14:paraId="3376312D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分辨率</w:t>
                  </w:r>
                </w:p>
              </w:tc>
              <w:tc>
                <w:tcPr>
                  <w:tcW w:w="1034" w:type="dxa"/>
                  <w:hideMark/>
                </w:tcPr>
                <w:p w14:paraId="58494F28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≤10um</w:t>
                  </w:r>
                </w:p>
              </w:tc>
              <w:tc>
                <w:tcPr>
                  <w:tcW w:w="1260" w:type="dxa"/>
                  <w:hideMark/>
                </w:tcPr>
                <w:p w14:paraId="0F6E9A22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≤5um</w:t>
                  </w:r>
                </w:p>
              </w:tc>
              <w:tc>
                <w:tcPr>
                  <w:tcW w:w="1375" w:type="dxa"/>
                  <w:hideMark/>
                </w:tcPr>
                <w:p w14:paraId="211BD3B5" w14:textId="77777777" w:rsidR="00712534" w:rsidRPr="005C03BE" w:rsidRDefault="00712534" w:rsidP="00712534">
                  <w:pPr>
                    <w:tabs>
                      <w:tab w:val="left" w:pos="6915"/>
                    </w:tabs>
                    <w:jc w:val="left"/>
                    <w:rPr>
                      <w:bCs/>
                      <w:szCs w:val="21"/>
                    </w:rPr>
                  </w:pPr>
                  <w:r w:rsidRPr="005C03BE">
                    <w:rPr>
                      <w:bCs/>
                      <w:szCs w:val="21"/>
                    </w:rPr>
                    <w:t>≤4um</w:t>
                  </w:r>
                </w:p>
              </w:tc>
            </w:tr>
          </w:tbl>
          <w:p w14:paraId="5D3EE466" w14:textId="77777777" w:rsidR="00712534" w:rsidRDefault="00712534" w:rsidP="00712534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50CD0BF3" w14:textId="77777777" w:rsidR="00712534" w:rsidRDefault="00712534" w:rsidP="00712534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1. </w:t>
            </w:r>
            <w:r>
              <w:rPr>
                <w:bCs/>
                <w:szCs w:val="21"/>
              </w:rPr>
              <w:t>厂家提供一年的免费保修</w:t>
            </w:r>
            <w:r>
              <w:rPr>
                <w:bCs/>
                <w:szCs w:val="21"/>
              </w:rPr>
              <w:t xml:space="preserve">, </w:t>
            </w:r>
            <w:r>
              <w:rPr>
                <w:bCs/>
                <w:szCs w:val="21"/>
              </w:rPr>
              <w:t>保修期自仪器安装验收之日起计算。如在保修期内，需返厂维修，厂家承担所有费用，且保修期相应顺延。在保修期结束前一个月内，厂家上门进行设备整体检修。</w:t>
            </w:r>
          </w:p>
          <w:p w14:paraId="1702B772" w14:textId="65503C85" w:rsidR="008C2D6D" w:rsidRPr="00A7235D" w:rsidRDefault="00712534" w:rsidP="00712534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bCs/>
                <w:szCs w:val="21"/>
              </w:rPr>
              <w:t xml:space="preserve">2. </w:t>
            </w:r>
            <w:r>
              <w:rPr>
                <w:bCs/>
                <w:szCs w:val="21"/>
              </w:rPr>
              <w:t>保修期内的服务由厂家负责，电话报修后</w:t>
            </w:r>
            <w:r>
              <w:rPr>
                <w:bCs/>
                <w:szCs w:val="21"/>
              </w:rPr>
              <w:t xml:space="preserve"> 24 </w:t>
            </w:r>
            <w:r>
              <w:rPr>
                <w:bCs/>
                <w:szCs w:val="21"/>
              </w:rPr>
              <w:t>小时上门服务、</w:t>
            </w:r>
            <w:r>
              <w:rPr>
                <w:bCs/>
                <w:szCs w:val="21"/>
              </w:rPr>
              <w:t xml:space="preserve">72 </w:t>
            </w:r>
            <w:r>
              <w:rPr>
                <w:bCs/>
                <w:szCs w:val="21"/>
              </w:rPr>
              <w:t>小时内排除故障，如有必要尽快派出维修人员到达现场进行服务</w:t>
            </w:r>
          </w:p>
        </w:tc>
        <w:tc>
          <w:tcPr>
            <w:tcW w:w="1418" w:type="dxa"/>
            <w:vAlign w:val="center"/>
          </w:tcPr>
          <w:p w14:paraId="324B1D27" w14:textId="77777777" w:rsidR="008C2D6D" w:rsidRDefault="008C2D6D" w:rsidP="008C2D6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8C2D6D" w:rsidRDefault="008C2D6D" w:rsidP="008C2D6D">
            <w:pPr>
              <w:spacing w:line="240" w:lineRule="atLeast"/>
              <w:jc w:val="center"/>
            </w:pPr>
          </w:p>
        </w:tc>
      </w:tr>
    </w:tbl>
    <w:p w14:paraId="6DFFEB29" w14:textId="77777777" w:rsidR="00E625CB" w:rsidRDefault="00E625CB">
      <w:pPr>
        <w:ind w:right="840"/>
        <w:rPr>
          <w:sz w:val="24"/>
        </w:rPr>
      </w:pPr>
    </w:p>
    <w:p w14:paraId="0DED7F3B" w14:textId="77777777" w:rsidR="00E625CB" w:rsidRDefault="00E625CB">
      <w:pPr>
        <w:ind w:right="840" w:firstLineChars="2100" w:firstLine="5040"/>
        <w:rPr>
          <w:sz w:val="24"/>
        </w:rPr>
      </w:pPr>
    </w:p>
    <w:p w14:paraId="6B36AD4F" w14:textId="77777777" w:rsidR="00E625C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625C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625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145DF" w14:textId="77777777" w:rsidR="00503AE8" w:rsidRDefault="00503AE8" w:rsidP="00A7235D">
      <w:r>
        <w:separator/>
      </w:r>
    </w:p>
  </w:endnote>
  <w:endnote w:type="continuationSeparator" w:id="0">
    <w:p w14:paraId="1560B6E7" w14:textId="77777777" w:rsidR="00503AE8" w:rsidRDefault="00503AE8" w:rsidP="00A7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292D4" w14:textId="77777777" w:rsidR="00503AE8" w:rsidRDefault="00503AE8" w:rsidP="00A7235D">
      <w:r>
        <w:separator/>
      </w:r>
    </w:p>
  </w:footnote>
  <w:footnote w:type="continuationSeparator" w:id="0">
    <w:p w14:paraId="11AC7A70" w14:textId="77777777" w:rsidR="00503AE8" w:rsidRDefault="00503AE8" w:rsidP="00A7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F1722"/>
    <w:multiLevelType w:val="hybridMultilevel"/>
    <w:tmpl w:val="64243ED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EF14072"/>
    <w:multiLevelType w:val="multilevel"/>
    <w:tmpl w:val="4EF140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78340167">
    <w:abstractNumId w:val="1"/>
  </w:num>
  <w:num w:numId="2" w16cid:durableId="2140371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458C9"/>
    <w:rsid w:val="00261EE1"/>
    <w:rsid w:val="00267E42"/>
    <w:rsid w:val="0028549E"/>
    <w:rsid w:val="002D1729"/>
    <w:rsid w:val="002E518A"/>
    <w:rsid w:val="003009AA"/>
    <w:rsid w:val="00363C73"/>
    <w:rsid w:val="003923FC"/>
    <w:rsid w:val="003C2330"/>
    <w:rsid w:val="003C7C5A"/>
    <w:rsid w:val="003D2DED"/>
    <w:rsid w:val="004626C3"/>
    <w:rsid w:val="004973C3"/>
    <w:rsid w:val="004B0D2F"/>
    <w:rsid w:val="00503AE8"/>
    <w:rsid w:val="00516FB3"/>
    <w:rsid w:val="00547A75"/>
    <w:rsid w:val="0055243A"/>
    <w:rsid w:val="005C1E4F"/>
    <w:rsid w:val="005C4758"/>
    <w:rsid w:val="005E2C0C"/>
    <w:rsid w:val="005F7E7B"/>
    <w:rsid w:val="00630F8F"/>
    <w:rsid w:val="00642CDA"/>
    <w:rsid w:val="00670B3D"/>
    <w:rsid w:val="006D67E0"/>
    <w:rsid w:val="00705387"/>
    <w:rsid w:val="00712534"/>
    <w:rsid w:val="00720BC4"/>
    <w:rsid w:val="007230C5"/>
    <w:rsid w:val="00731AE1"/>
    <w:rsid w:val="00744E8E"/>
    <w:rsid w:val="00750961"/>
    <w:rsid w:val="00757D88"/>
    <w:rsid w:val="007A7733"/>
    <w:rsid w:val="007B2AE3"/>
    <w:rsid w:val="007C3E57"/>
    <w:rsid w:val="00811B08"/>
    <w:rsid w:val="00825420"/>
    <w:rsid w:val="00832C3E"/>
    <w:rsid w:val="00872767"/>
    <w:rsid w:val="008A717C"/>
    <w:rsid w:val="008C2D6D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D659F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40B1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CE7A2C"/>
    <w:rsid w:val="00D011DC"/>
    <w:rsid w:val="00D04097"/>
    <w:rsid w:val="00D24D09"/>
    <w:rsid w:val="00D72E1E"/>
    <w:rsid w:val="00D81354"/>
    <w:rsid w:val="00DA631E"/>
    <w:rsid w:val="00E00131"/>
    <w:rsid w:val="00E147A9"/>
    <w:rsid w:val="00E5012E"/>
    <w:rsid w:val="00E625CB"/>
    <w:rsid w:val="00E762FD"/>
    <w:rsid w:val="00E930C8"/>
    <w:rsid w:val="00EA6BA9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42831"/>
  <w15:docId w15:val="{D2CF5B5F-1A0E-40AC-9A22-0148144C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147</Words>
  <Characters>839</Characters>
  <Application>Microsoft Office Word</Application>
  <DocSecurity>0</DocSecurity>
  <Lines>6</Lines>
  <Paragraphs>1</Paragraphs>
  <ScaleCrop>false</ScaleCrop>
  <Company>P R C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35</cp:revision>
  <dcterms:created xsi:type="dcterms:W3CDTF">2024-07-15T01:36:00Z</dcterms:created>
  <dcterms:modified xsi:type="dcterms:W3CDTF">2025-09-22T07:55:00Z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