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C9955E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14:paraId="0973E65B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14:paraId="3E58F52B" w14:textId="77777777"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C442AD" w14:paraId="3979FFF1" w14:textId="77777777" w:rsidTr="00F34AE9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C442AD" w:rsidRPr="009F5C3A" w:rsidRDefault="00C442AD" w:rsidP="008F0FFC">
            <w:pPr>
              <w:spacing w:line="240" w:lineRule="atLeast"/>
              <w:jc w:val="center"/>
              <w:rPr>
                <w:szCs w:val="21"/>
              </w:rPr>
            </w:pPr>
            <w:r w:rsidRPr="009F5C3A">
              <w:rPr>
                <w:rFonts w:hint="eastAsia"/>
                <w:szCs w:val="21"/>
              </w:rPr>
              <w:t>偏离说明</w:t>
            </w:r>
          </w:p>
          <w:p w14:paraId="328E92F5" w14:textId="77777777" w:rsidR="00670B3D" w:rsidRPr="009C4C31" w:rsidRDefault="00670B3D" w:rsidP="008F0FFC">
            <w:pPr>
              <w:spacing w:line="240" w:lineRule="atLeast"/>
              <w:jc w:val="center"/>
              <w:rPr>
                <w:sz w:val="24"/>
              </w:rPr>
            </w:pPr>
            <w:r w:rsidRPr="009F5C3A">
              <w:rPr>
                <w:rFonts w:hint="eastAsia"/>
                <w:szCs w:val="21"/>
              </w:rPr>
              <w:t>(</w:t>
            </w:r>
            <w:r w:rsidRPr="009F5C3A">
              <w:rPr>
                <w:szCs w:val="21"/>
              </w:rPr>
              <w:t>无偏离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正偏离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负偏离</w:t>
            </w:r>
            <w:r w:rsidRPr="009F5C3A"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C442AD" w:rsidRPr="009C4C31" w:rsidRDefault="00720BC4" w:rsidP="008F0FFC">
            <w:pPr>
              <w:spacing w:line="240" w:lineRule="atLeast"/>
              <w:jc w:val="center"/>
              <w:rPr>
                <w:sz w:val="24"/>
              </w:rPr>
            </w:pPr>
            <w:proofErr w:type="gramStart"/>
            <w:r w:rsidRPr="00F34AE9">
              <w:rPr>
                <w:rFonts w:hint="eastAsia"/>
                <w:sz w:val="22"/>
              </w:rPr>
              <w:t>偏离值</w:t>
            </w:r>
            <w:proofErr w:type="gramEnd"/>
          </w:p>
        </w:tc>
      </w:tr>
      <w:tr w:rsidR="00CA3288" w14:paraId="3943849B" w14:textId="77777777" w:rsidTr="00F34AE9">
        <w:trPr>
          <w:trHeight w:val="408"/>
        </w:trPr>
        <w:tc>
          <w:tcPr>
            <w:tcW w:w="705" w:type="dxa"/>
            <w:vAlign w:val="center"/>
          </w:tcPr>
          <w:p w14:paraId="185CA09D" w14:textId="77777777" w:rsidR="00CA3288" w:rsidRDefault="00CA3288" w:rsidP="00CA3288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A5544" w14:textId="4AB92AB4" w:rsidR="00CA3288" w:rsidRPr="00995429" w:rsidRDefault="003449CC" w:rsidP="00CA3288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3449CC">
              <w:rPr>
                <w:rFonts w:ascii="Times New Roman" w:eastAsia="宋体" w:hAnsi="Times New Roman" w:cs="Times New Roman" w:hint="eastAsia"/>
                <w:szCs w:val="24"/>
              </w:rPr>
              <w:t>伽玛个人电子剂量计及个人剂量计管理系统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CDC28" w14:textId="77777777" w:rsidR="003449CC" w:rsidRDefault="003449CC" w:rsidP="003449CC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 w:val="20"/>
                <w:szCs w:val="20"/>
              </w:rPr>
            </w:pPr>
            <w:r>
              <w:rPr>
                <w:rFonts w:ascii="宋体" w:hAnsi="宋体" w:hint="eastAsia"/>
                <w:b/>
                <w:sz w:val="20"/>
                <w:szCs w:val="20"/>
              </w:rPr>
              <w:t xml:space="preserve">用途： </w:t>
            </w:r>
          </w:p>
          <w:p w14:paraId="39569817" w14:textId="77777777" w:rsidR="003449CC" w:rsidRDefault="003449CC" w:rsidP="003449CC">
            <w:pPr>
              <w:ind w:firstLineChars="200" w:firstLine="400"/>
              <w:rPr>
                <w:rFonts w:ascii="宋体" w:hAnsi="宋体"/>
                <w:bCs/>
                <w:sz w:val="20"/>
                <w:szCs w:val="20"/>
              </w:rPr>
            </w:pPr>
            <w:r>
              <w:rPr>
                <w:rFonts w:ascii="宋体" w:hAnsi="宋体" w:hint="eastAsia"/>
                <w:bCs/>
                <w:sz w:val="20"/>
                <w:szCs w:val="20"/>
              </w:rPr>
              <w:t>本项目采购的伽玛个人电子剂量计及个人剂量计管理系统，是合肥先进光源辐射监测系统的重要组成部分，可单独或与被动式剂量计配合使用，对合肥先进光源辐射工作人员进行个人剂量监测。</w:t>
            </w:r>
          </w:p>
          <w:p w14:paraId="4A156E9D" w14:textId="77777777" w:rsidR="003449CC" w:rsidRDefault="003449CC" w:rsidP="003449CC">
            <w:pPr>
              <w:widowControl/>
              <w:jc w:val="left"/>
              <w:rPr>
                <w:bCs/>
                <w:sz w:val="20"/>
                <w:szCs w:val="20"/>
              </w:rPr>
            </w:pPr>
            <w:r>
              <w:rPr>
                <w:rFonts w:ascii="宋体" w:hAnsi="宋体" w:hint="eastAsia"/>
                <w:b/>
                <w:sz w:val="20"/>
                <w:szCs w:val="20"/>
              </w:rPr>
              <w:t>数量：</w:t>
            </w:r>
            <w:r>
              <w:rPr>
                <w:rFonts w:ascii="宋体" w:hAnsi="宋体" w:hint="eastAsia"/>
                <w:bCs/>
                <w:sz w:val="20"/>
                <w:szCs w:val="20"/>
              </w:rPr>
              <w:t>本次采购包含80个伽玛个人电子剂量计</w:t>
            </w:r>
            <w:r>
              <w:rPr>
                <w:rFonts w:cs="Times New Roman" w:hint="eastAsia"/>
                <w:bCs/>
                <w:sz w:val="20"/>
                <w:szCs w:val="20"/>
              </w:rPr>
              <w:t>和</w:t>
            </w:r>
            <w:r>
              <w:rPr>
                <w:rFonts w:cs="Times New Roman" w:hint="eastAsia"/>
                <w:bCs/>
                <w:sz w:val="20"/>
                <w:szCs w:val="20"/>
              </w:rPr>
              <w:t>1</w:t>
            </w:r>
            <w:r>
              <w:rPr>
                <w:rFonts w:cs="Times New Roman" w:hint="eastAsia"/>
                <w:bCs/>
                <w:sz w:val="20"/>
                <w:szCs w:val="20"/>
              </w:rPr>
              <w:t>套</w:t>
            </w:r>
            <w:r>
              <w:rPr>
                <w:rFonts w:ascii="Times New Roman" w:eastAsia="宋体" w:hAnsi="Times New Roman" w:cs="Times New Roman" w:hint="eastAsia"/>
                <w:bCs/>
                <w:sz w:val="20"/>
                <w:szCs w:val="20"/>
              </w:rPr>
              <w:t>个人剂量计管理系统</w:t>
            </w:r>
          </w:p>
          <w:p w14:paraId="33416915" w14:textId="77777777" w:rsidR="003449CC" w:rsidRDefault="003449CC" w:rsidP="003449CC">
            <w:pPr>
              <w:widowControl/>
              <w:jc w:val="left"/>
              <w:rPr>
                <w:b/>
                <w:bCs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cs="Times New Roman"/>
                <w:b/>
                <w:bCs/>
                <w:color w:val="333333"/>
                <w:kern w:val="0"/>
                <w:sz w:val="20"/>
                <w:szCs w:val="20"/>
                <w:lang w:bidi="ar"/>
              </w:rPr>
              <w:t>技术</w:t>
            </w:r>
            <w:r>
              <w:rPr>
                <w:rFonts w:ascii="Times New Roman" w:eastAsia="宋体" w:hAnsi="Times New Roman" w:cs="Times New Roman"/>
                <w:b/>
                <w:bCs/>
                <w:color w:val="333333"/>
                <w:kern w:val="0"/>
                <w:sz w:val="20"/>
                <w:szCs w:val="20"/>
                <w:lang w:bidi="ar"/>
              </w:rPr>
              <w:t>指标</w:t>
            </w:r>
            <w:r>
              <w:rPr>
                <w:rFonts w:ascii="Times New Roman" w:hAnsi="Times New Roman" w:cs="Times New Roman"/>
                <w:b/>
                <w:bCs/>
                <w:color w:val="333333"/>
                <w:kern w:val="0"/>
                <w:sz w:val="20"/>
                <w:szCs w:val="20"/>
                <w:lang w:bidi="ar"/>
              </w:rPr>
              <w:t>及服务要求</w:t>
            </w:r>
            <w:r>
              <w:rPr>
                <w:rFonts w:ascii="Times New Roman" w:eastAsia="宋体" w:hAnsi="Times New Roman" w:cs="Times New Roman"/>
                <w:b/>
                <w:bCs/>
                <w:color w:val="333333"/>
                <w:kern w:val="0"/>
                <w:sz w:val="20"/>
                <w:szCs w:val="20"/>
                <w:lang w:bidi="ar"/>
              </w:rPr>
              <w:t xml:space="preserve"> </w:t>
            </w:r>
          </w:p>
          <w:p w14:paraId="6F69219E" w14:textId="77777777" w:rsidR="003449CC" w:rsidRDefault="003449CC" w:rsidP="003449CC">
            <w:pPr>
              <w:widowControl/>
              <w:jc w:val="left"/>
              <w:rPr>
                <w:b/>
                <w:bCs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b/>
                <w:bCs/>
                <w:color w:val="333333"/>
                <w:kern w:val="0"/>
                <w:sz w:val="20"/>
                <w:szCs w:val="20"/>
                <w:lang w:bidi="ar"/>
              </w:rPr>
              <w:t>伽玛</w:t>
            </w:r>
            <w:r>
              <w:rPr>
                <w:rFonts w:ascii="Times New Roman" w:hAnsi="Times New Roman" w:cs="Times New Roman"/>
                <w:b/>
                <w:bCs/>
                <w:color w:val="333333"/>
                <w:kern w:val="0"/>
                <w:sz w:val="20"/>
                <w:szCs w:val="20"/>
                <w:lang w:bidi="ar"/>
              </w:rPr>
              <w:t>个人电子剂量计</w:t>
            </w:r>
          </w:p>
          <w:p w14:paraId="2F3BA62E" w14:textId="77777777" w:rsidR="003449CC" w:rsidRDefault="003449CC" w:rsidP="003449CC">
            <w:pPr>
              <w:widowControl/>
              <w:numPr>
                <w:ilvl w:val="0"/>
                <w:numId w:val="12"/>
              </w:numPr>
              <w:jc w:val="left"/>
              <w:rPr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探测器类型：半导体探测器</w:t>
            </w:r>
          </w:p>
          <w:p w14:paraId="1E630F40" w14:textId="77777777" w:rsidR="003449CC" w:rsidRDefault="003449CC" w:rsidP="003449CC">
            <w:pPr>
              <w:widowControl/>
              <w:numPr>
                <w:ilvl w:val="0"/>
                <w:numId w:val="12"/>
              </w:numPr>
              <w:jc w:val="left"/>
              <w:rPr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测量对象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：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X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射线、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γ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射线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；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</w:p>
          <w:p w14:paraId="594CCA3D" w14:textId="77777777" w:rsidR="003449CC" w:rsidRDefault="003449CC" w:rsidP="003449CC">
            <w:pPr>
              <w:widowControl/>
              <w:numPr>
                <w:ilvl w:val="0"/>
                <w:numId w:val="12"/>
              </w:numPr>
              <w:jc w:val="left"/>
              <w:rPr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能量范围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：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30keV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～</w:t>
            </w: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1.5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MeV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；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</w:p>
          <w:p w14:paraId="71F764A4" w14:textId="77777777" w:rsidR="003449CC" w:rsidRDefault="003449CC" w:rsidP="003449CC">
            <w:pPr>
              <w:widowControl/>
              <w:numPr>
                <w:ilvl w:val="0"/>
                <w:numId w:val="12"/>
              </w:numPr>
              <w:jc w:val="left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相对固有误差：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&lt;±15%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；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</w:p>
          <w:p w14:paraId="3ADCE9A7" w14:textId="77777777" w:rsidR="003449CC" w:rsidRDefault="003449CC" w:rsidP="003449CC">
            <w:pPr>
              <w:widowControl/>
              <w:numPr>
                <w:ilvl w:val="0"/>
                <w:numId w:val="12"/>
              </w:numPr>
              <w:jc w:val="left"/>
              <w:rPr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剂量率范围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：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0.1μSv/h~1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0m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Sv/h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；</w:t>
            </w:r>
          </w:p>
          <w:p w14:paraId="47FC9218" w14:textId="77777777" w:rsidR="003449CC" w:rsidRDefault="003449CC" w:rsidP="003449CC">
            <w:pPr>
              <w:widowControl/>
              <w:numPr>
                <w:ilvl w:val="0"/>
                <w:numId w:val="12"/>
              </w:numPr>
              <w:jc w:val="left"/>
              <w:rPr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有效剂量范围：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1.0μSv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至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10Sv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；</w:t>
            </w:r>
          </w:p>
          <w:p w14:paraId="3F7D882C" w14:textId="77777777" w:rsidR="003449CC" w:rsidRDefault="003449CC" w:rsidP="003449CC">
            <w:pPr>
              <w:widowControl/>
              <w:numPr>
                <w:ilvl w:val="0"/>
                <w:numId w:val="12"/>
              </w:numPr>
              <w:jc w:val="left"/>
              <w:rPr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能量响应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：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≤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±30%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；</w:t>
            </w:r>
          </w:p>
          <w:p w14:paraId="4DDDD793" w14:textId="77777777" w:rsidR="003449CC" w:rsidRDefault="003449CC" w:rsidP="003449CC">
            <w:pPr>
              <w:widowControl/>
              <w:numPr>
                <w:ilvl w:val="0"/>
                <w:numId w:val="12"/>
              </w:numPr>
              <w:jc w:val="left"/>
              <w:rPr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报警阈值</w:t>
            </w: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：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连续可调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；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</w:p>
          <w:p w14:paraId="52A40934" w14:textId="77777777" w:rsidR="003449CC" w:rsidRDefault="003449CC" w:rsidP="003449CC">
            <w:pPr>
              <w:widowControl/>
              <w:numPr>
                <w:ilvl w:val="0"/>
                <w:numId w:val="12"/>
              </w:numPr>
              <w:jc w:val="left"/>
              <w:rPr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报警方式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：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声光、振动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；</w:t>
            </w:r>
          </w:p>
          <w:p w14:paraId="7A01F1D2" w14:textId="77777777" w:rsidR="003449CC" w:rsidRDefault="003449CC" w:rsidP="003449CC">
            <w:pPr>
              <w:widowControl/>
              <w:numPr>
                <w:ilvl w:val="0"/>
                <w:numId w:val="12"/>
              </w:numPr>
              <w:jc w:val="left"/>
              <w:rPr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工作温度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：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-10℃~40℃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；</w:t>
            </w:r>
          </w:p>
          <w:p w14:paraId="37A6EEA4" w14:textId="77777777" w:rsidR="003449CC" w:rsidRDefault="003449CC" w:rsidP="003449CC">
            <w:pPr>
              <w:widowControl/>
              <w:numPr>
                <w:ilvl w:val="0"/>
                <w:numId w:val="12"/>
              </w:numPr>
              <w:jc w:val="left"/>
              <w:rPr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续航：续航时间大于</w:t>
            </w: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240 h</w:t>
            </w: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；</w:t>
            </w:r>
          </w:p>
          <w:p w14:paraId="1A1DCC0B" w14:textId="77777777" w:rsidR="003449CC" w:rsidRDefault="003449CC" w:rsidP="003449CC">
            <w:pPr>
              <w:widowControl/>
              <w:numPr>
                <w:ilvl w:val="0"/>
                <w:numId w:val="12"/>
              </w:numPr>
              <w:jc w:val="left"/>
              <w:rPr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数据采集模块通信功能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：实现剂量</w:t>
            </w: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数据及其他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信息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上传功能；</w:t>
            </w:r>
          </w:p>
          <w:p w14:paraId="042979E6" w14:textId="77777777" w:rsidR="003449CC" w:rsidRDefault="003449CC" w:rsidP="003449CC">
            <w:pPr>
              <w:widowControl/>
              <w:numPr>
                <w:ilvl w:val="0"/>
                <w:numId w:val="12"/>
              </w:numPr>
              <w:jc w:val="left"/>
              <w:rPr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抗电磁干扰；</w:t>
            </w:r>
          </w:p>
          <w:p w14:paraId="46360D00" w14:textId="77777777" w:rsidR="003449CC" w:rsidRDefault="003449CC" w:rsidP="003449CC">
            <w:pPr>
              <w:widowControl/>
              <w:jc w:val="left"/>
              <w:rPr>
                <w:rFonts w:ascii="宋体" w:hAnsi="宋体"/>
                <w:b/>
                <w:sz w:val="20"/>
                <w:szCs w:val="20"/>
              </w:rPr>
            </w:pPr>
            <w:r>
              <w:rPr>
                <w:rFonts w:ascii="宋体" w:hAnsi="宋体" w:hint="eastAsia"/>
                <w:b/>
                <w:sz w:val="20"/>
                <w:szCs w:val="20"/>
              </w:rPr>
              <w:t>个人剂量计管理系统</w:t>
            </w:r>
          </w:p>
          <w:p w14:paraId="229D856E" w14:textId="77777777" w:rsidR="003449CC" w:rsidRDefault="003449CC" w:rsidP="003449CC">
            <w:pPr>
              <w:widowControl/>
              <w:jc w:val="left"/>
              <w:rPr>
                <w:rFonts w:ascii="宋体" w:hAnsi="宋体"/>
                <w:b/>
                <w:sz w:val="20"/>
                <w:szCs w:val="20"/>
              </w:rPr>
            </w:pPr>
            <w:r>
              <w:rPr>
                <w:rFonts w:ascii="宋体" w:hAnsi="宋体" w:hint="eastAsia"/>
                <w:bCs/>
                <w:sz w:val="20"/>
                <w:szCs w:val="20"/>
              </w:rPr>
              <w:t>个人剂量计管理系统</w:t>
            </w: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包括管理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柜</w:t>
            </w: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、上位机管理系统、</w:t>
            </w: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UPS</w:t>
            </w: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电源、电脑、摄像头等</w:t>
            </w:r>
            <w:r>
              <w:rPr>
                <w:rFonts w:cs="Times New Roman" w:hint="eastAsia"/>
                <w:sz w:val="20"/>
                <w:szCs w:val="20"/>
              </w:rPr>
              <w:t>搭建个人剂量</w:t>
            </w:r>
            <w:r>
              <w:rPr>
                <w:rFonts w:ascii="宋体" w:hAnsi="宋体" w:hint="eastAsia"/>
                <w:sz w:val="20"/>
                <w:szCs w:val="20"/>
              </w:rPr>
              <w:t>计管理系统</w:t>
            </w:r>
            <w:r>
              <w:rPr>
                <w:rFonts w:cs="Times New Roman" w:hint="eastAsia"/>
                <w:sz w:val="20"/>
                <w:szCs w:val="20"/>
              </w:rPr>
              <w:t>所需的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所有软硬件</w:t>
            </w:r>
            <w:r>
              <w:rPr>
                <w:rFonts w:cs="Times New Roman" w:hint="eastAsia"/>
                <w:bCs/>
                <w:sz w:val="20"/>
                <w:szCs w:val="20"/>
              </w:rPr>
              <w:t>。</w:t>
            </w:r>
          </w:p>
          <w:p w14:paraId="10148AEE" w14:textId="77777777" w:rsidR="003449CC" w:rsidRDefault="003449CC" w:rsidP="003449CC">
            <w:pPr>
              <w:widowControl/>
              <w:ind w:firstLineChars="200" w:firstLine="400"/>
              <w:jc w:val="left"/>
              <w:rPr>
                <w:sz w:val="20"/>
                <w:szCs w:val="20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管理柜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主要具备以下功能：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</w:p>
          <w:p w14:paraId="7F228840" w14:textId="77777777" w:rsidR="003449CC" w:rsidRDefault="003449CC" w:rsidP="003449CC">
            <w:pPr>
              <w:widowControl/>
              <w:numPr>
                <w:ilvl w:val="0"/>
                <w:numId w:val="13"/>
              </w:numPr>
              <w:jc w:val="left"/>
              <w:rPr>
                <w:sz w:val="20"/>
                <w:szCs w:val="20"/>
              </w:rPr>
            </w:pPr>
            <w:bookmarkStart w:id="0" w:name="OLE_LINK2"/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容量：管理</w:t>
            </w:r>
            <w:proofErr w:type="gramStart"/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柜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至少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可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容纳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80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个剂量计；</w:t>
            </w:r>
          </w:p>
          <w:p w14:paraId="6AD1FD80" w14:textId="77777777" w:rsidR="003449CC" w:rsidRDefault="003449CC" w:rsidP="003449CC">
            <w:pPr>
              <w:widowControl/>
              <w:numPr>
                <w:ilvl w:val="0"/>
                <w:numId w:val="13"/>
              </w:numPr>
              <w:jc w:val="left"/>
              <w:rPr>
                <w:sz w:val="20"/>
                <w:szCs w:val="20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借用：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通过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工卡识别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和人脸识别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等手段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实现人员识别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，识别成功后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弹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开</w:t>
            </w: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管理柜</w:t>
            </w:r>
            <w:proofErr w:type="gramEnd"/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，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进行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剂量计的</w:t>
            </w: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借用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和</w:t>
            </w: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归还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（与人员绑定）；</w:t>
            </w:r>
          </w:p>
          <w:bookmarkEnd w:id="0"/>
          <w:p w14:paraId="14F71A41" w14:textId="77777777" w:rsidR="003449CC" w:rsidRDefault="003449CC" w:rsidP="003449CC">
            <w:pPr>
              <w:widowControl/>
              <w:numPr>
                <w:ilvl w:val="0"/>
                <w:numId w:val="13"/>
              </w:numPr>
              <w:jc w:val="left"/>
              <w:rPr>
                <w:sz w:val="20"/>
                <w:szCs w:val="20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归还：剂量计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归还时，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读取剂量计中的人员姓名、工卡号、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累积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剂量、报警信号、电量信息、故障状态信号等信</w:t>
            </w: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息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，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将</w:t>
            </w: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上述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信息上报至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上位机</w:t>
            </w: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管理系统并加以存储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，随后清零累积剂量数据，并将</w:t>
            </w: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该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剂量计关机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；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</w:p>
          <w:p w14:paraId="66B6E1BD" w14:textId="77777777" w:rsidR="003449CC" w:rsidRDefault="003449CC" w:rsidP="003449CC">
            <w:pPr>
              <w:widowControl/>
              <w:numPr>
                <w:ilvl w:val="0"/>
                <w:numId w:val="13"/>
              </w:numPr>
              <w:jc w:val="left"/>
              <w:rPr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操作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管理：操作界面分为用户界面</w:t>
            </w: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和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系统管理员界面。用户界面进行借用和归还。管理员界面通过输入账号、密码进入，对管理</w:t>
            </w:r>
            <w:proofErr w:type="gramStart"/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柜进行</w:t>
            </w:r>
            <w:proofErr w:type="gramEnd"/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存取、更换剂量计等动作；</w:t>
            </w:r>
          </w:p>
          <w:p w14:paraId="10FEFD5C" w14:textId="77777777" w:rsidR="003449CC" w:rsidRDefault="003449CC" w:rsidP="003449CC">
            <w:pPr>
              <w:widowControl/>
              <w:numPr>
                <w:ilvl w:val="0"/>
                <w:numId w:val="13"/>
              </w:numPr>
              <w:jc w:val="left"/>
              <w:rPr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电池续航：</w:t>
            </w: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非充电电池：续航时间不少于两个月；充电电池：剂量计归位时</w:t>
            </w:r>
            <w:proofErr w:type="gramStart"/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管理柜即可</w:t>
            </w:r>
            <w:proofErr w:type="gramEnd"/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对其充电。</w:t>
            </w:r>
          </w:p>
          <w:p w14:paraId="214A62E7" w14:textId="77777777" w:rsidR="003449CC" w:rsidRDefault="003449CC" w:rsidP="003449CC">
            <w:pPr>
              <w:numPr>
                <w:ilvl w:val="0"/>
                <w:numId w:val="13"/>
              </w:numPr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使用寿命：大于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万人次；</w:t>
            </w:r>
          </w:p>
          <w:p w14:paraId="3DC0FF66" w14:textId="77777777" w:rsidR="003449CC" w:rsidRDefault="003449CC" w:rsidP="003449CC">
            <w:pPr>
              <w:widowControl/>
              <w:numPr>
                <w:ilvl w:val="0"/>
                <w:numId w:val="13"/>
              </w:numPr>
              <w:jc w:val="left"/>
              <w:rPr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安全监控：管理柜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配置一套监控摄像头</w:t>
            </w: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，监控录像保存时长不小于一个月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；</w:t>
            </w:r>
          </w:p>
          <w:p w14:paraId="3012D0D6" w14:textId="77777777" w:rsidR="003449CC" w:rsidRDefault="003449CC" w:rsidP="003449CC">
            <w:pPr>
              <w:numPr>
                <w:ilvl w:val="0"/>
                <w:numId w:val="13"/>
              </w:numPr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UPS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电源：</w:t>
            </w:r>
            <w:r>
              <w:rPr>
                <w:rFonts w:cs="Times New Roman" w:hint="eastAsia"/>
                <w:sz w:val="20"/>
                <w:szCs w:val="20"/>
              </w:rPr>
              <w:t>配置</w:t>
            </w:r>
            <w:r>
              <w:rPr>
                <w:rFonts w:cs="Times New Roman" w:hint="eastAsia"/>
                <w:sz w:val="20"/>
                <w:szCs w:val="20"/>
              </w:rPr>
              <w:t>UPS</w:t>
            </w:r>
            <w:r>
              <w:rPr>
                <w:rFonts w:cs="Times New Roman" w:hint="eastAsia"/>
                <w:sz w:val="20"/>
                <w:szCs w:val="20"/>
              </w:rPr>
              <w:t>电源，满足剂量计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管理</w:t>
            </w:r>
            <w:r>
              <w:rPr>
                <w:rFonts w:cs="Times New Roman" w:hint="eastAsia"/>
                <w:sz w:val="20"/>
                <w:szCs w:val="20"/>
              </w:rPr>
              <w:t>系统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使用</w:t>
            </w:r>
            <w:bookmarkStart w:id="1" w:name="OLE_LINK5"/>
            <w:r>
              <w:rPr>
                <w:rFonts w:cs="Times New Roman" w:hint="eastAsia"/>
                <w:sz w:val="20"/>
                <w:szCs w:val="20"/>
              </w:rPr>
              <w:t>时长不少于</w:t>
            </w:r>
            <w:bookmarkEnd w:id="1"/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小时；</w:t>
            </w:r>
          </w:p>
          <w:p w14:paraId="5CE260FB" w14:textId="77777777" w:rsidR="003449CC" w:rsidRDefault="003449CC" w:rsidP="003449CC">
            <w:pPr>
              <w:numPr>
                <w:ilvl w:val="0"/>
                <w:numId w:val="13"/>
              </w:numPr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应急开关：</w:t>
            </w:r>
            <w:r>
              <w:rPr>
                <w:rFonts w:cs="Times New Roman" w:hint="eastAsia"/>
                <w:sz w:val="20"/>
                <w:szCs w:val="20"/>
              </w:rPr>
              <w:t>管理柜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设有应急开关，在外部电源丧失、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UPS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耗尽的极端情况下，可使用应急开关取出剂量计；</w:t>
            </w:r>
          </w:p>
          <w:p w14:paraId="73AF62B5" w14:textId="77777777" w:rsidR="003449CC" w:rsidRDefault="003449CC" w:rsidP="003449CC">
            <w:pPr>
              <w:numPr>
                <w:ilvl w:val="0"/>
                <w:numId w:val="13"/>
              </w:numPr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防锈：正常使用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年以上防锈；</w:t>
            </w:r>
          </w:p>
          <w:p w14:paraId="2A6ABEAE" w14:textId="77777777" w:rsidR="003449CC" w:rsidRDefault="003449CC" w:rsidP="003449CC">
            <w:pPr>
              <w:numPr>
                <w:ilvl w:val="0"/>
                <w:numId w:val="13"/>
              </w:numPr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承重：单个隔间承重不低于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cs="Times New Roman" w:hint="eastAsia"/>
                <w:sz w:val="20"/>
                <w:szCs w:val="20"/>
              </w:rPr>
              <w:t>kg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；</w:t>
            </w:r>
          </w:p>
          <w:p w14:paraId="5C21D5AD" w14:textId="77777777" w:rsidR="003449CC" w:rsidRDefault="003449CC" w:rsidP="003449CC">
            <w:pPr>
              <w:widowControl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rFonts w:cs="Times New Roman" w:hint="eastAsia"/>
                <w:b/>
                <w:bCs/>
                <w:sz w:val="20"/>
                <w:szCs w:val="20"/>
              </w:rPr>
              <w:t>上位机管理系统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：</w:t>
            </w:r>
          </w:p>
          <w:p w14:paraId="190F3E18" w14:textId="77777777" w:rsidR="003449CC" w:rsidRDefault="003449CC" w:rsidP="003449CC">
            <w:pPr>
              <w:widowControl/>
              <w:numPr>
                <w:ilvl w:val="0"/>
                <w:numId w:val="14"/>
              </w:numPr>
              <w:jc w:val="left"/>
              <w:rPr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对上传的数据</w:t>
            </w: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与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人员</w:t>
            </w: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、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设备信息</w:t>
            </w: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进行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绑定。</w:t>
            </w:r>
          </w:p>
          <w:p w14:paraId="78CDD5F0" w14:textId="77777777" w:rsidR="003449CC" w:rsidRDefault="003449CC" w:rsidP="003449CC">
            <w:pPr>
              <w:widowControl/>
              <w:numPr>
                <w:ilvl w:val="0"/>
                <w:numId w:val="14"/>
              </w:numPr>
              <w:jc w:val="left"/>
              <w:rPr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所有数据要存储保留，同时具有本地存储和上位机存储</w:t>
            </w:r>
            <w:r>
              <w:rPr>
                <w:rFonts w:cs="Times New Roman" w:hint="eastAsia"/>
                <w:sz w:val="20"/>
                <w:szCs w:val="20"/>
              </w:rPr>
              <w:t>功能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，确保数据的安全</w:t>
            </w:r>
            <w:r>
              <w:rPr>
                <w:rFonts w:cs="Times New Roman" w:hint="eastAsia"/>
                <w:sz w:val="20"/>
                <w:szCs w:val="20"/>
              </w:rPr>
              <w:t>。</w:t>
            </w:r>
          </w:p>
          <w:p w14:paraId="0B955360" w14:textId="77777777" w:rsidR="003449CC" w:rsidRDefault="003449CC" w:rsidP="003449CC">
            <w:pPr>
              <w:widowControl/>
              <w:numPr>
                <w:ilvl w:val="0"/>
                <w:numId w:val="14"/>
              </w:numPr>
              <w:jc w:val="left"/>
              <w:rPr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对人员、权限、日志等信息进行管理，记录登录、操作、异常日志信息。</w:t>
            </w:r>
          </w:p>
          <w:p w14:paraId="7AAC2EA9" w14:textId="77777777" w:rsidR="003449CC" w:rsidRDefault="003449CC" w:rsidP="003449CC">
            <w:pPr>
              <w:widowControl/>
              <w:numPr>
                <w:ilvl w:val="0"/>
                <w:numId w:val="14"/>
              </w:numPr>
              <w:jc w:val="left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可以根据需要按照不同条件查询人员数据和设备数据，分析</w:t>
            </w: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筛选出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符合条件的数据并导出；</w:t>
            </w:r>
          </w:p>
          <w:p w14:paraId="3A8710B7" w14:textId="77777777" w:rsidR="003449CC" w:rsidRDefault="003449CC" w:rsidP="003449CC">
            <w:pPr>
              <w:widowControl/>
              <w:numPr>
                <w:ilvl w:val="0"/>
                <w:numId w:val="14"/>
              </w:numPr>
              <w:jc w:val="left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剂量计借用授权可根据实际工作情况，进行人员独立授权。可开通长期使用，也可限定使用时间，授权操作均需在上位机管理系统中完成。</w:t>
            </w:r>
          </w:p>
          <w:p w14:paraId="6A99181E" w14:textId="77777777" w:rsidR="003449CC" w:rsidRDefault="003449CC" w:rsidP="003449CC">
            <w:pPr>
              <w:widowControl/>
              <w:jc w:val="left"/>
              <w:rPr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注：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报价时投标方</w:t>
            </w: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需提供的材料如下：</w:t>
            </w:r>
          </w:p>
          <w:p w14:paraId="0E3F165C" w14:textId="77777777" w:rsidR="003449CC" w:rsidRDefault="003449CC" w:rsidP="003449CC">
            <w:pPr>
              <w:widowControl/>
              <w:numPr>
                <w:ilvl w:val="0"/>
                <w:numId w:val="15"/>
              </w:numPr>
              <w:jc w:val="left"/>
              <w:rPr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剂量计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和管理柜的业绩证明材料</w:t>
            </w: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。剂量计业绩证明材料要求：如果剂量计是代理产品，需提供该型号产品的销售业绩（可以是其他公司针对该产品的销售业绩），同时提供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制造商或国内总代理商的</w:t>
            </w: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授权和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售后服务承诺</w:t>
            </w: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；如果剂量计是投标方的自营设备，需提供投标方针对该产品的销售业绩。</w:t>
            </w:r>
            <w:proofErr w:type="gramStart"/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管理柜需为</w:t>
            </w:r>
            <w:proofErr w:type="gramEnd"/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投标方的自营设备，需提供投标方的管理柜的业绩，证明投标</w:t>
            </w:r>
            <w:proofErr w:type="gramStart"/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方具备</w:t>
            </w:r>
            <w:proofErr w:type="gramEnd"/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设计制作管理柜的能力。</w:t>
            </w:r>
          </w:p>
          <w:p w14:paraId="25498AA2" w14:textId="77777777" w:rsidR="003449CC" w:rsidRDefault="003449CC" w:rsidP="003449CC">
            <w:pPr>
              <w:widowControl/>
              <w:numPr>
                <w:ilvl w:val="0"/>
                <w:numId w:val="15"/>
              </w:numPr>
              <w:jc w:val="left"/>
              <w:rPr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  <w:t>剂量计需提供抗电磁干扰的</w:t>
            </w: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测试</w:t>
            </w:r>
            <w:r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  <w:t>报告。</w:t>
            </w:r>
          </w:p>
          <w:p w14:paraId="11584012" w14:textId="77777777" w:rsidR="003449CC" w:rsidRDefault="003449CC" w:rsidP="003449CC">
            <w:pPr>
              <w:widowControl/>
              <w:numPr>
                <w:ilvl w:val="0"/>
                <w:numId w:val="15"/>
              </w:numPr>
              <w:jc w:val="left"/>
              <w:rPr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  <w:t>剂量计需提供</w:t>
            </w: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相对固有误差的测试</w:t>
            </w:r>
            <w:r>
              <w:rPr>
                <w:rFonts w:cs="Times New Roman"/>
                <w:color w:val="000000"/>
                <w:kern w:val="0"/>
                <w:sz w:val="20"/>
                <w:szCs w:val="20"/>
                <w:lang w:bidi="ar"/>
              </w:rPr>
              <w:t>报告。</w:t>
            </w:r>
          </w:p>
          <w:p w14:paraId="019EB681" w14:textId="77777777" w:rsidR="003449CC" w:rsidRDefault="003449CC" w:rsidP="003449CC">
            <w:pPr>
              <w:widowControl/>
              <w:numPr>
                <w:ilvl w:val="0"/>
                <w:numId w:val="15"/>
              </w:numPr>
              <w:jc w:val="left"/>
              <w:rPr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lastRenderedPageBreak/>
              <w:t>体现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剂量计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所有参数的厂家产品彩页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或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官网截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图或检测报告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，厂家提供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厂家产品彩页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或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官网截图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需要</w:t>
            </w:r>
            <w:proofErr w:type="gramEnd"/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彩印加盖公章</w:t>
            </w:r>
            <w:r>
              <w:rPr>
                <w:rFonts w:cs="Times New Roman" w:hint="eastAsia"/>
                <w:color w:val="000000"/>
                <w:kern w:val="0"/>
                <w:sz w:val="20"/>
                <w:szCs w:val="20"/>
                <w:lang w:bidi="ar"/>
              </w:rPr>
              <w:t>。</w:t>
            </w:r>
          </w:p>
          <w:p w14:paraId="40CC1CAC" w14:textId="77777777" w:rsidR="003449CC" w:rsidRDefault="003449CC" w:rsidP="003449CC">
            <w:pPr>
              <w:widowControl/>
              <w:jc w:val="left"/>
              <w:rPr>
                <w:b/>
                <w:bCs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其他要求</w:t>
            </w:r>
            <w:r>
              <w:rPr>
                <w:rFonts w:cs="Times New Roman" w:hint="eastAsia"/>
                <w:b/>
                <w:bCs/>
                <w:sz w:val="20"/>
                <w:szCs w:val="20"/>
                <w:shd w:val="clear" w:color="auto" w:fill="FFFFFF"/>
              </w:rPr>
              <w:t>:</w:t>
            </w:r>
          </w:p>
          <w:p w14:paraId="7174D9F5" w14:textId="77777777" w:rsidR="003449CC" w:rsidRDefault="003449CC" w:rsidP="003449CC">
            <w:pPr>
              <w:widowControl/>
              <w:numPr>
                <w:ilvl w:val="0"/>
                <w:numId w:val="16"/>
              </w:numPr>
              <w:jc w:val="left"/>
              <w:rPr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  <w:shd w:val="clear" w:color="auto" w:fill="FFFFFF"/>
              </w:rPr>
              <w:t>电缆连接线需有抗电磁、电离辐射干扰能力；</w:t>
            </w:r>
          </w:p>
          <w:p w14:paraId="2ADA91C1" w14:textId="77777777" w:rsidR="003449CC" w:rsidRDefault="003449CC" w:rsidP="003449CC">
            <w:pPr>
              <w:widowControl/>
              <w:numPr>
                <w:ilvl w:val="0"/>
                <w:numId w:val="16"/>
              </w:numPr>
              <w:jc w:val="left"/>
              <w:rPr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  <w:shd w:val="clear" w:color="auto" w:fill="FFFFFF"/>
              </w:rPr>
              <w:t>提供仪器相关操作软件、相关安装配件；</w:t>
            </w:r>
          </w:p>
          <w:p w14:paraId="1E16556F" w14:textId="77777777" w:rsidR="003449CC" w:rsidRDefault="003449CC" w:rsidP="003449CC">
            <w:pPr>
              <w:widowControl/>
              <w:numPr>
                <w:ilvl w:val="0"/>
                <w:numId w:val="16"/>
              </w:numPr>
              <w:jc w:val="left"/>
              <w:rPr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  <w:shd w:val="clear" w:color="auto" w:fill="FFFFFF"/>
              </w:rPr>
              <w:t>技术服务：仪器制造商授权的技术人员现场开箱、安装、线缆铺设、调试。</w:t>
            </w:r>
          </w:p>
          <w:p w14:paraId="3BB16AEE" w14:textId="4869F687" w:rsidR="00CA3288" w:rsidRPr="003449CC" w:rsidRDefault="00CA3288" w:rsidP="009E4C20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05FF5AB" w14:textId="77777777" w:rsidR="00CA3288" w:rsidRDefault="00CA3288" w:rsidP="00CA3288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CA3288" w:rsidRDefault="00CA3288" w:rsidP="00CA3288">
            <w:pPr>
              <w:spacing w:line="240" w:lineRule="atLeast"/>
              <w:jc w:val="center"/>
            </w:pPr>
          </w:p>
        </w:tc>
      </w:tr>
      <w:tr w:rsidR="00F34AE9" w14:paraId="497EA63B" w14:textId="77777777" w:rsidTr="00F34AE9">
        <w:trPr>
          <w:trHeight w:val="408"/>
        </w:trPr>
        <w:tc>
          <w:tcPr>
            <w:tcW w:w="705" w:type="dxa"/>
            <w:vAlign w:val="center"/>
          </w:tcPr>
          <w:p w14:paraId="21D5CC9B" w14:textId="13C029C8" w:rsidR="00F34AE9" w:rsidRDefault="00CA3288" w:rsidP="008F0FFC">
            <w:pPr>
              <w:spacing w:line="240" w:lineRule="atLeast"/>
              <w:jc w:val="center"/>
            </w:pPr>
            <w:r>
              <w:lastRenderedPageBreak/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5B45D488" w:rsidR="00F34AE9" w:rsidRDefault="00F34AE9" w:rsidP="008F0FF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392EA" w14:textId="77777777" w:rsidR="00AD2F29" w:rsidRPr="00DD6E12" w:rsidRDefault="00AD2F29" w:rsidP="00AD2F29">
            <w:pPr>
              <w:widowControl/>
              <w:jc w:val="left"/>
              <w:rPr>
                <w:b/>
                <w:bCs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交货期：</w:t>
            </w:r>
            <w:r>
              <w:rPr>
                <w:rFonts w:ascii="Times New Roman" w:eastAsia="宋体" w:hAnsi="Times New Roman" w:cs="Times New Roman"/>
                <w:sz w:val="20"/>
                <w:szCs w:val="20"/>
                <w:shd w:val="clear" w:color="auto" w:fill="FFFFFF"/>
              </w:rPr>
              <w:t>合同签订后，</w:t>
            </w:r>
            <w:r>
              <w:rPr>
                <w:rFonts w:ascii="Times New Roman" w:eastAsia="宋体" w:hAnsi="Times New Roman" w:cs="Times New Roman"/>
                <w:sz w:val="20"/>
                <w:szCs w:val="20"/>
                <w:shd w:val="clear" w:color="auto" w:fill="FFFFFF"/>
              </w:rPr>
              <w:t>3</w:t>
            </w:r>
            <w:r>
              <w:rPr>
                <w:rFonts w:ascii="Times New Roman" w:eastAsia="宋体" w:hAnsi="Times New Roman" w:cs="Times New Roman"/>
                <w:sz w:val="20"/>
                <w:szCs w:val="20"/>
                <w:shd w:val="clear" w:color="auto" w:fill="FFFFFF"/>
              </w:rPr>
              <w:t>个月内完成</w:t>
            </w:r>
            <w:r>
              <w:rPr>
                <w:rFonts w:cs="Times New Roman" w:hint="eastAsia"/>
                <w:sz w:val="20"/>
                <w:szCs w:val="20"/>
                <w:shd w:val="clear" w:color="auto" w:fill="FFFFFF"/>
              </w:rPr>
              <w:t>甲方</w:t>
            </w:r>
            <w:r>
              <w:rPr>
                <w:rFonts w:ascii="Times New Roman" w:eastAsia="宋体" w:hAnsi="Times New Roman" w:cs="Times New Roman"/>
                <w:sz w:val="20"/>
                <w:szCs w:val="20"/>
                <w:shd w:val="clear" w:color="auto" w:fill="FFFFFF"/>
              </w:rPr>
              <w:t>要求的工艺评审，</w:t>
            </w:r>
            <w:r>
              <w:rPr>
                <w:rFonts w:cs="Times New Roman" w:hint="eastAsia"/>
                <w:sz w:val="20"/>
                <w:szCs w:val="20"/>
                <w:shd w:val="clear" w:color="auto" w:fill="FFFFFF"/>
              </w:rPr>
              <w:t>9</w:t>
            </w:r>
            <w:r>
              <w:rPr>
                <w:rFonts w:ascii="Times New Roman" w:eastAsia="宋体" w:hAnsi="Times New Roman" w:cs="Times New Roman"/>
                <w:sz w:val="20"/>
                <w:szCs w:val="20"/>
                <w:shd w:val="clear" w:color="auto" w:fill="FFFFFF"/>
              </w:rPr>
              <w:t>个月内完成备货，在接到</w:t>
            </w:r>
            <w:r>
              <w:rPr>
                <w:rFonts w:cs="Times New Roman" w:hint="eastAsia"/>
                <w:sz w:val="20"/>
                <w:szCs w:val="20"/>
                <w:shd w:val="clear" w:color="auto" w:fill="FFFFFF"/>
              </w:rPr>
              <w:t>甲方</w:t>
            </w:r>
            <w:r>
              <w:rPr>
                <w:rFonts w:ascii="Times New Roman" w:eastAsia="宋体" w:hAnsi="Times New Roman" w:cs="Times New Roman"/>
                <w:sz w:val="20"/>
                <w:szCs w:val="20"/>
                <w:shd w:val="clear" w:color="auto" w:fill="FFFFFF"/>
              </w:rPr>
              <w:t>交货安装通知</w:t>
            </w:r>
            <w:r>
              <w:rPr>
                <w:rFonts w:ascii="Times New Roman" w:eastAsia="宋体" w:hAnsi="Times New Roman" w:cs="Times New Roman"/>
                <w:sz w:val="20"/>
                <w:szCs w:val="20"/>
                <w:shd w:val="clear" w:color="auto" w:fill="FFFFFF"/>
              </w:rPr>
              <w:t>7</w:t>
            </w:r>
            <w:r>
              <w:rPr>
                <w:rFonts w:ascii="Times New Roman" w:eastAsia="宋体" w:hAnsi="Times New Roman" w:cs="Times New Roman"/>
                <w:sz w:val="20"/>
                <w:szCs w:val="20"/>
                <w:shd w:val="clear" w:color="auto" w:fill="FFFFFF"/>
              </w:rPr>
              <w:t>日内，将货物送达至指定地点。交货完成后，</w:t>
            </w:r>
            <w:r>
              <w:rPr>
                <w:rFonts w:cs="Times New Roman" w:hint="eastAsia"/>
                <w:sz w:val="20"/>
                <w:szCs w:val="20"/>
                <w:shd w:val="clear" w:color="auto" w:fill="FFFFFF"/>
              </w:rPr>
              <w:t>3</w:t>
            </w:r>
            <w:r>
              <w:rPr>
                <w:rFonts w:ascii="Times New Roman" w:eastAsia="宋体" w:hAnsi="Times New Roman" w:cs="Times New Roman"/>
                <w:sz w:val="20"/>
                <w:szCs w:val="20"/>
                <w:shd w:val="clear" w:color="auto" w:fill="FFFFFF"/>
              </w:rPr>
              <w:t>个月内完成产品的安装、调试、验收、培训。</w:t>
            </w:r>
          </w:p>
          <w:p w14:paraId="6DB7D932" w14:textId="77777777" w:rsidR="00AD2F29" w:rsidRDefault="00AD2F29" w:rsidP="00AD2F29">
            <w:pPr>
              <w:widowControl/>
              <w:jc w:val="left"/>
              <w:rPr>
                <w:sz w:val="20"/>
                <w:szCs w:val="20"/>
                <w:shd w:val="clear" w:color="auto" w:fill="FFFFFF"/>
              </w:rPr>
            </w:pPr>
            <w:r w:rsidRPr="00DD6E12">
              <w:rPr>
                <w:rFonts w:ascii="Times New Roman" w:eastAsia="宋体" w:hAnsi="Times New Roman" w:cs="Times New Roman"/>
                <w:b/>
                <w:sz w:val="20"/>
                <w:szCs w:val="20"/>
                <w:shd w:val="clear" w:color="auto" w:fill="FFFFFF"/>
              </w:rPr>
              <w:t>交付方式：</w:t>
            </w:r>
            <w:r>
              <w:rPr>
                <w:rFonts w:cs="Times New Roman" w:hint="eastAsia"/>
                <w:sz w:val="20"/>
                <w:szCs w:val="20"/>
                <w:shd w:val="clear" w:color="auto" w:fill="FFFFFF"/>
              </w:rPr>
              <w:t>乙方负责</w:t>
            </w:r>
            <w:r>
              <w:rPr>
                <w:rFonts w:ascii="Times New Roman" w:eastAsia="宋体" w:hAnsi="Times New Roman" w:cs="Times New Roman"/>
                <w:sz w:val="20"/>
                <w:szCs w:val="20"/>
                <w:shd w:val="clear" w:color="auto" w:fill="FFFFFF"/>
              </w:rPr>
              <w:t>所有设备的运输、现场就位</w:t>
            </w:r>
            <w:r>
              <w:rPr>
                <w:rFonts w:cs="Times New Roman" w:hint="eastAsia"/>
                <w:sz w:val="20"/>
                <w:szCs w:val="20"/>
                <w:shd w:val="clear" w:color="auto" w:fill="FFFFFF"/>
              </w:rPr>
              <w:t>、</w:t>
            </w:r>
            <w:r>
              <w:rPr>
                <w:rFonts w:ascii="Times New Roman" w:eastAsia="宋体" w:hAnsi="Times New Roman" w:cs="Times New Roman"/>
                <w:sz w:val="20"/>
                <w:szCs w:val="20"/>
                <w:shd w:val="clear" w:color="auto" w:fill="FFFFFF"/>
              </w:rPr>
              <w:t>安装工作，并承担相应费用。</w:t>
            </w:r>
          </w:p>
          <w:p w14:paraId="41144A3A" w14:textId="77777777" w:rsidR="00AD2F29" w:rsidRPr="001E08C9" w:rsidRDefault="00AD2F29" w:rsidP="00AD2F29">
            <w:pPr>
              <w:widowControl/>
              <w:jc w:val="left"/>
              <w:rPr>
                <w:b/>
                <w:bCs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付款方式：</w:t>
            </w:r>
            <w:r>
              <w:rPr>
                <w:rFonts w:ascii="Times New Roman" w:eastAsia="宋体" w:hAnsi="Times New Roman" w:cs="Times New Roman"/>
                <w:sz w:val="20"/>
                <w:szCs w:val="20"/>
                <w:shd w:val="clear" w:color="auto" w:fill="FFFFFF"/>
              </w:rPr>
              <w:t>合同签订后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  <w:shd w:val="clear" w:color="auto" w:fill="FFFFFF"/>
              </w:rPr>
              <w:t>2</w:t>
            </w:r>
            <w:r>
              <w:rPr>
                <w:rFonts w:ascii="Times New Roman" w:eastAsia="宋体" w:hAnsi="Times New Roman" w:cs="Times New Roman"/>
                <w:sz w:val="20"/>
                <w:szCs w:val="20"/>
                <w:shd w:val="clear" w:color="auto" w:fill="FFFFFF"/>
              </w:rPr>
              <w:t>0</w:t>
            </w:r>
            <w:r>
              <w:rPr>
                <w:rFonts w:ascii="Times New Roman" w:eastAsia="宋体" w:hAnsi="Times New Roman" w:cs="Times New Roman"/>
                <w:sz w:val="20"/>
                <w:szCs w:val="20"/>
                <w:shd w:val="clear" w:color="auto" w:fill="FFFFFF"/>
              </w:rPr>
              <w:t>个工作日内甲方预付合同总金额的</w:t>
            </w:r>
            <w:r>
              <w:rPr>
                <w:rFonts w:ascii="Times New Roman" w:eastAsia="宋体" w:hAnsi="Times New Roman" w:cs="Times New Roman"/>
                <w:sz w:val="20"/>
                <w:szCs w:val="20"/>
                <w:shd w:val="clear" w:color="auto" w:fill="FFFFFF"/>
              </w:rPr>
              <w:t>30%</w:t>
            </w:r>
            <w:r>
              <w:rPr>
                <w:rFonts w:ascii="Times New Roman" w:eastAsia="宋体" w:hAnsi="Times New Roman" w:cs="Times New Roman"/>
                <w:sz w:val="20"/>
                <w:szCs w:val="20"/>
                <w:shd w:val="clear" w:color="auto" w:fill="FFFFFF"/>
              </w:rPr>
              <w:t>，</w:t>
            </w:r>
            <w:r>
              <w:rPr>
                <w:rFonts w:cs="Times New Roman" w:hint="eastAsia"/>
                <w:color w:val="000000"/>
                <w:sz w:val="20"/>
                <w:szCs w:val="20"/>
                <w:shd w:val="clear" w:color="auto" w:fill="FFFFFF"/>
              </w:rPr>
              <w:t>系统安装就位</w:t>
            </w:r>
            <w:r>
              <w:rPr>
                <w:rFonts w:cs="Times New Roman" w:hint="eastAsia"/>
                <w:sz w:val="20"/>
                <w:szCs w:val="20"/>
                <w:shd w:val="clear" w:color="auto" w:fill="FFFFFF"/>
              </w:rPr>
              <w:t>、</w:t>
            </w:r>
            <w:r>
              <w:rPr>
                <w:rFonts w:ascii="Times New Roman" w:eastAsia="宋体" w:hAnsi="Times New Roman" w:cs="Times New Roman"/>
                <w:sz w:val="20"/>
                <w:szCs w:val="20"/>
                <w:shd w:val="clear" w:color="auto" w:fill="FFFFFF"/>
              </w:rPr>
              <w:t>验收合格且收到乙方提供的全额发票后，甲方付清尾款。</w:t>
            </w:r>
          </w:p>
          <w:p w14:paraId="42705EAC" w14:textId="77777777" w:rsidR="00AD2F29" w:rsidRDefault="00AD2F29" w:rsidP="00AD2F29">
            <w:pPr>
              <w:widowControl/>
              <w:jc w:val="left"/>
              <w:rPr>
                <w:b/>
                <w:bCs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验收指标及验收要求：</w:t>
            </w:r>
          </w:p>
          <w:p w14:paraId="6BECD0E3" w14:textId="77777777" w:rsidR="00AD2F29" w:rsidRDefault="00AD2F29" w:rsidP="00AD2F29">
            <w:pPr>
              <w:widowControl/>
              <w:numPr>
                <w:ilvl w:val="0"/>
                <w:numId w:val="17"/>
              </w:numPr>
              <w:jc w:val="left"/>
              <w:rPr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  <w:shd w:val="clear" w:color="auto" w:fill="FFFFFF"/>
              </w:rPr>
              <w:t>合同签订后，</w:t>
            </w:r>
            <w:r>
              <w:rPr>
                <w:rFonts w:cs="Times New Roman" w:hint="eastAsia"/>
                <w:sz w:val="20"/>
                <w:szCs w:val="20"/>
                <w:shd w:val="clear" w:color="auto" w:fill="FFFFFF"/>
              </w:rPr>
              <w:t>乙方</w:t>
            </w:r>
            <w:r>
              <w:rPr>
                <w:rFonts w:ascii="Times New Roman" w:eastAsia="宋体" w:hAnsi="Times New Roman" w:cs="Times New Roman"/>
                <w:sz w:val="20"/>
                <w:szCs w:val="20"/>
                <w:shd w:val="clear" w:color="auto" w:fill="FFFFFF"/>
              </w:rPr>
              <w:t>按照</w:t>
            </w:r>
            <w:r>
              <w:rPr>
                <w:rFonts w:cs="Times New Roman" w:hint="eastAsia"/>
                <w:sz w:val="20"/>
                <w:szCs w:val="20"/>
                <w:shd w:val="clear" w:color="auto" w:fill="FFFFFF"/>
              </w:rPr>
              <w:t>甲方</w:t>
            </w:r>
            <w:r>
              <w:rPr>
                <w:rFonts w:ascii="Times New Roman" w:eastAsia="宋体" w:hAnsi="Times New Roman" w:cs="Times New Roman"/>
                <w:sz w:val="20"/>
                <w:szCs w:val="20"/>
                <w:shd w:val="clear" w:color="auto" w:fill="FFFFFF"/>
              </w:rPr>
              <w:t>的要求，编制详细的工艺评审方案，包括设备材料进场核验方案、程序和参数，与最终测试验收的方案、程序和参数等信息。</w:t>
            </w:r>
          </w:p>
          <w:p w14:paraId="77167D96" w14:textId="77777777" w:rsidR="00AD2F29" w:rsidRDefault="00AD2F29" w:rsidP="00AD2F29">
            <w:pPr>
              <w:widowControl/>
              <w:numPr>
                <w:ilvl w:val="0"/>
                <w:numId w:val="17"/>
              </w:numPr>
              <w:jc w:val="left"/>
              <w:rPr>
                <w:sz w:val="20"/>
                <w:szCs w:val="20"/>
                <w:shd w:val="clear" w:color="auto" w:fill="FFFFFF"/>
              </w:rPr>
            </w:pPr>
            <w:r>
              <w:rPr>
                <w:rFonts w:cs="Times New Roman" w:hint="eastAsia"/>
                <w:sz w:val="20"/>
                <w:szCs w:val="20"/>
                <w:shd w:val="clear" w:color="auto" w:fill="FFFFFF"/>
              </w:rPr>
              <w:t>乙方交货时需提交有资质的第三方出具的个人剂量计的检定报告。</w:t>
            </w:r>
          </w:p>
          <w:p w14:paraId="34DCDDB4" w14:textId="77777777" w:rsidR="00AD2F29" w:rsidRDefault="00AD2F29" w:rsidP="00AD2F29">
            <w:pPr>
              <w:widowControl/>
              <w:jc w:val="left"/>
              <w:rPr>
                <w:b/>
                <w:bCs/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b/>
                <w:bCs/>
                <w:sz w:val="20"/>
                <w:szCs w:val="20"/>
                <w:shd w:val="clear" w:color="auto" w:fill="FFFFFF"/>
              </w:rPr>
              <w:t>质量控制要求：</w:t>
            </w:r>
          </w:p>
          <w:p w14:paraId="1831FFC2" w14:textId="77777777" w:rsidR="00AD2F29" w:rsidRDefault="00AD2F29" w:rsidP="00AD2F29">
            <w:pPr>
              <w:widowControl/>
              <w:numPr>
                <w:ilvl w:val="0"/>
                <w:numId w:val="18"/>
              </w:numPr>
              <w:jc w:val="left"/>
              <w:rPr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sz w:val="20"/>
                <w:szCs w:val="20"/>
                <w:shd w:val="clear" w:color="auto" w:fill="FFFFFF"/>
              </w:rPr>
              <w:t>所提供的货物材料，均符合国家和行业相关技术规</w:t>
            </w:r>
            <w:r>
              <w:rPr>
                <w:rFonts w:ascii="Times New Roman" w:eastAsia="宋体" w:hAnsi="Times New Roman" w:cs="Times New Roman"/>
                <w:sz w:val="20"/>
                <w:szCs w:val="20"/>
                <w:shd w:val="clear" w:color="auto" w:fill="FFFFFF"/>
              </w:rPr>
              <w:t>范要求以及甲方的特殊质量要求，资料齐全</w:t>
            </w:r>
            <w:r>
              <w:rPr>
                <w:rFonts w:ascii="Times New Roman" w:eastAsia="宋体" w:hAnsi="Times New Roman" w:cs="Times New Roman"/>
                <w:sz w:val="20"/>
                <w:szCs w:val="20"/>
                <w:shd w:val="clear" w:color="auto" w:fill="FFFFFF"/>
              </w:rPr>
              <w:t>(</w:t>
            </w:r>
            <w:r>
              <w:rPr>
                <w:rFonts w:ascii="Times New Roman" w:eastAsia="宋体" w:hAnsi="Times New Roman" w:cs="Times New Roman"/>
                <w:sz w:val="20"/>
                <w:szCs w:val="20"/>
                <w:shd w:val="clear" w:color="auto" w:fill="FFFFFF"/>
              </w:rPr>
              <w:t>包含出厂检验报告、合格证、检测报告等其他相关资料</w:t>
            </w:r>
            <w:r>
              <w:rPr>
                <w:rFonts w:ascii="Times New Roman" w:eastAsia="宋体" w:hAnsi="Times New Roman" w:cs="Times New Roman"/>
                <w:sz w:val="20"/>
                <w:szCs w:val="20"/>
                <w:shd w:val="clear" w:color="auto" w:fill="FFFFFF"/>
              </w:rPr>
              <w:t>)</w:t>
            </w:r>
            <w:r>
              <w:rPr>
                <w:rFonts w:ascii="Times New Roman" w:eastAsia="宋体" w:hAnsi="Times New Roman" w:cs="Times New Roman"/>
                <w:sz w:val="20"/>
                <w:szCs w:val="20"/>
                <w:shd w:val="clear" w:color="auto" w:fill="FFFFFF"/>
              </w:rPr>
              <w:t>，包装完整；</w:t>
            </w:r>
          </w:p>
          <w:p w14:paraId="512D8640" w14:textId="77777777" w:rsidR="00AD2F29" w:rsidRDefault="00AD2F29" w:rsidP="00AD2F29">
            <w:pPr>
              <w:widowControl/>
              <w:numPr>
                <w:ilvl w:val="0"/>
                <w:numId w:val="18"/>
              </w:numPr>
              <w:jc w:val="left"/>
              <w:rPr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sz w:val="20"/>
                <w:szCs w:val="20"/>
                <w:shd w:val="clear" w:color="auto" w:fill="FFFFFF"/>
              </w:rPr>
              <w:t>厂家应根据质量计划和实际加工进展定期</w:t>
            </w:r>
            <w:r>
              <w:rPr>
                <w:rFonts w:cs="Times New Roman" w:hint="eastAsia"/>
                <w:sz w:val="20"/>
                <w:szCs w:val="20"/>
                <w:shd w:val="clear" w:color="auto" w:fill="FFFFFF"/>
              </w:rPr>
              <w:t>向</w:t>
            </w:r>
            <w:r>
              <w:rPr>
                <w:rFonts w:cs="Times New Roman"/>
                <w:sz w:val="20"/>
                <w:szCs w:val="20"/>
                <w:shd w:val="clear" w:color="auto" w:fill="FFFFFF"/>
              </w:rPr>
              <w:t>甲方提供进度报告和关键节点阶段检测验收情况；</w:t>
            </w:r>
          </w:p>
          <w:p w14:paraId="5A8417BF" w14:textId="77777777" w:rsidR="00AD2F29" w:rsidRDefault="00AD2F29" w:rsidP="00AD2F29">
            <w:pPr>
              <w:widowControl/>
              <w:numPr>
                <w:ilvl w:val="0"/>
                <w:numId w:val="18"/>
              </w:numPr>
              <w:jc w:val="left"/>
              <w:rPr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sz w:val="20"/>
                <w:szCs w:val="20"/>
                <w:shd w:val="clear" w:color="auto" w:fill="FFFFFF"/>
              </w:rPr>
              <w:t>制造过程中要加强质量控制，甲方参与全程质量跟踪，在业主驻厂跟踪时，厂家应予以配合，并提供必要条件。</w:t>
            </w:r>
          </w:p>
          <w:p w14:paraId="188FD3B4" w14:textId="77777777" w:rsidR="00AD2F29" w:rsidRDefault="00AD2F29" w:rsidP="00AD2F29">
            <w:pPr>
              <w:widowControl/>
              <w:jc w:val="left"/>
              <w:rPr>
                <w:b/>
                <w:bCs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保修及售后服务：</w:t>
            </w:r>
          </w:p>
          <w:p w14:paraId="6B157C36" w14:textId="60B967A5" w:rsidR="00F34AE9" w:rsidRPr="009E4C20" w:rsidRDefault="00AD2F29" w:rsidP="00AD2F29">
            <w:pPr>
              <w:tabs>
                <w:tab w:val="left" w:pos="6915"/>
              </w:tabs>
              <w:jc w:val="left"/>
              <w:rPr>
                <w:b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  <w:shd w:val="clear" w:color="auto" w:fill="FFFFFF"/>
              </w:rPr>
              <w:t>产品质保期为</w:t>
            </w:r>
            <w:r>
              <w:rPr>
                <w:rFonts w:ascii="Times New Roman" w:eastAsia="宋体" w:hAnsi="Times New Roman" w:cs="Times New Roman"/>
                <w:sz w:val="20"/>
                <w:szCs w:val="20"/>
                <w:shd w:val="clear" w:color="auto" w:fill="FFFFFF"/>
              </w:rPr>
              <w:t>36</w:t>
            </w:r>
            <w:r>
              <w:rPr>
                <w:rFonts w:ascii="Times New Roman" w:eastAsia="宋体" w:hAnsi="Times New Roman" w:cs="Times New Roman"/>
                <w:sz w:val="20"/>
                <w:szCs w:val="20"/>
                <w:shd w:val="clear" w:color="auto" w:fill="FFFFFF"/>
              </w:rPr>
              <w:t>个月，时间自验收合格之日起计算。质保期内货物出现质量问题的，</w:t>
            </w:r>
            <w:r>
              <w:rPr>
                <w:rFonts w:cs="Times New Roman" w:hint="eastAsia"/>
                <w:sz w:val="20"/>
                <w:szCs w:val="20"/>
                <w:shd w:val="clear" w:color="auto" w:fill="FFFFFF"/>
              </w:rPr>
              <w:t>乙方</w:t>
            </w:r>
            <w:r>
              <w:rPr>
                <w:rFonts w:ascii="Times New Roman" w:eastAsia="宋体" w:hAnsi="Times New Roman" w:cs="Times New Roman"/>
                <w:sz w:val="20"/>
                <w:szCs w:val="20"/>
                <w:shd w:val="clear" w:color="auto" w:fill="FFFFFF"/>
              </w:rPr>
              <w:t>应在</w:t>
            </w:r>
            <w:r>
              <w:rPr>
                <w:rFonts w:ascii="Times New Roman" w:eastAsia="宋体" w:hAnsi="Times New Roman" w:cs="Times New Roman"/>
                <w:sz w:val="20"/>
                <w:szCs w:val="20"/>
                <w:shd w:val="clear" w:color="auto" w:fill="FFFFFF"/>
              </w:rPr>
              <w:t>3</w:t>
            </w:r>
            <w:r>
              <w:rPr>
                <w:rFonts w:ascii="Times New Roman" w:eastAsia="宋体" w:hAnsi="Times New Roman" w:cs="Times New Roman"/>
                <w:sz w:val="20"/>
                <w:szCs w:val="20"/>
                <w:shd w:val="clear" w:color="auto" w:fill="FFFFFF"/>
              </w:rPr>
              <w:t>日内以更换等方式解决，并承担相应费用。</w:t>
            </w:r>
            <w:bookmarkStart w:id="2" w:name="_GoBack"/>
            <w:bookmarkEnd w:id="2"/>
          </w:p>
        </w:tc>
        <w:tc>
          <w:tcPr>
            <w:tcW w:w="1418" w:type="dxa"/>
            <w:vAlign w:val="center"/>
          </w:tcPr>
          <w:p w14:paraId="324B1D27" w14:textId="77777777" w:rsidR="00F34AE9" w:rsidRDefault="00F34AE9" w:rsidP="008F0FFC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F34AE9" w:rsidRDefault="00F34AE9" w:rsidP="008F0FFC">
            <w:pPr>
              <w:spacing w:line="240" w:lineRule="atLeast"/>
              <w:jc w:val="center"/>
            </w:pPr>
          </w:p>
        </w:tc>
      </w:tr>
    </w:tbl>
    <w:p w14:paraId="6DFFEB29" w14:textId="77777777" w:rsidR="00267E42" w:rsidRDefault="00267E42" w:rsidP="009F5C3A">
      <w:pPr>
        <w:ind w:right="840"/>
        <w:rPr>
          <w:sz w:val="24"/>
        </w:rPr>
      </w:pPr>
    </w:p>
    <w:p w14:paraId="0DED7F3B" w14:textId="77777777" w:rsidR="00267E42" w:rsidRDefault="00267E42" w:rsidP="00B7785A">
      <w:pPr>
        <w:ind w:right="840" w:firstLineChars="2100" w:firstLine="5040"/>
        <w:rPr>
          <w:sz w:val="24"/>
        </w:rPr>
      </w:pPr>
    </w:p>
    <w:p w14:paraId="6B36AD4F" w14:textId="77777777"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14:paraId="2BA3965A" w14:textId="77777777"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2E285A" w14:textId="77777777" w:rsidR="00DE19CF" w:rsidRDefault="00DE19CF" w:rsidP="008F5C2B">
      <w:r>
        <w:separator/>
      </w:r>
    </w:p>
  </w:endnote>
  <w:endnote w:type="continuationSeparator" w:id="0">
    <w:p w14:paraId="63D1FB3F" w14:textId="77777777" w:rsidR="00DE19CF" w:rsidRDefault="00DE19CF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764E35" w14:textId="77777777" w:rsidR="00DE19CF" w:rsidRDefault="00DE19CF" w:rsidP="008F5C2B">
      <w:r>
        <w:separator/>
      </w:r>
    </w:p>
  </w:footnote>
  <w:footnote w:type="continuationSeparator" w:id="0">
    <w:p w14:paraId="62BDCCF3" w14:textId="77777777" w:rsidR="00DE19CF" w:rsidRDefault="00DE19CF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7AE4084"/>
    <w:multiLevelType w:val="singleLevel"/>
    <w:tmpl w:val="87AE4084"/>
    <w:lvl w:ilvl="0">
      <w:start w:val="1"/>
      <w:numFmt w:val="decimal"/>
      <w:lvlText w:val="(%1)"/>
      <w:lvlJc w:val="left"/>
      <w:pPr>
        <w:ind w:left="845" w:hanging="425"/>
      </w:pPr>
      <w:rPr>
        <w:rFonts w:hint="default"/>
      </w:rPr>
    </w:lvl>
  </w:abstractNum>
  <w:abstractNum w:abstractNumId="1">
    <w:nsid w:val="C86CA4C6"/>
    <w:multiLevelType w:val="singleLevel"/>
    <w:tmpl w:val="C86CA4C6"/>
    <w:lvl w:ilvl="0">
      <w:start w:val="1"/>
      <w:numFmt w:val="decimal"/>
      <w:lvlText w:val="(%1)"/>
      <w:lvlJc w:val="left"/>
      <w:pPr>
        <w:ind w:left="649" w:hanging="229"/>
      </w:pPr>
      <w:rPr>
        <w:rFonts w:hint="default"/>
      </w:rPr>
    </w:lvl>
  </w:abstractNum>
  <w:abstractNum w:abstractNumId="2">
    <w:nsid w:val="D5C1F7FA"/>
    <w:multiLevelType w:val="singleLevel"/>
    <w:tmpl w:val="D5C1F7FA"/>
    <w:lvl w:ilvl="0">
      <w:start w:val="1"/>
      <w:numFmt w:val="decimal"/>
      <w:lvlText w:val="(%1)"/>
      <w:lvlJc w:val="left"/>
      <w:pPr>
        <w:ind w:left="649" w:hanging="229"/>
      </w:pPr>
      <w:rPr>
        <w:rFonts w:hint="default"/>
      </w:rPr>
    </w:lvl>
  </w:abstractNum>
  <w:abstractNum w:abstractNumId="3">
    <w:nsid w:val="DC97B9EF"/>
    <w:multiLevelType w:val="singleLevel"/>
    <w:tmpl w:val="DC97B9EF"/>
    <w:lvl w:ilvl="0">
      <w:start w:val="1"/>
      <w:numFmt w:val="decimal"/>
      <w:lvlText w:val="(%1)"/>
      <w:lvlJc w:val="left"/>
      <w:pPr>
        <w:ind w:left="845" w:hanging="425"/>
      </w:pPr>
      <w:rPr>
        <w:rFonts w:hint="default"/>
        <w:b w:val="0"/>
        <w:bCs w:val="0"/>
      </w:rPr>
    </w:lvl>
  </w:abstractNum>
  <w:abstractNum w:abstractNumId="4">
    <w:nsid w:val="EFE0CCA8"/>
    <w:multiLevelType w:val="singleLevel"/>
    <w:tmpl w:val="EFE0CCA8"/>
    <w:lvl w:ilvl="0">
      <w:start w:val="1"/>
      <w:numFmt w:val="decimal"/>
      <w:lvlText w:val="(%1)"/>
      <w:lvlJc w:val="left"/>
      <w:pPr>
        <w:ind w:left="845" w:hanging="425"/>
      </w:pPr>
      <w:rPr>
        <w:rFonts w:hint="default"/>
      </w:rPr>
    </w:lvl>
  </w:abstractNum>
  <w:abstractNum w:abstractNumId="5">
    <w:nsid w:val="03086A61"/>
    <w:multiLevelType w:val="hybridMultilevel"/>
    <w:tmpl w:val="992CCEB2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0A1C7C93"/>
    <w:multiLevelType w:val="hybridMultilevel"/>
    <w:tmpl w:val="FDB6DCD4"/>
    <w:lvl w:ilvl="0" w:tplc="C66240C4">
      <w:start w:val="1"/>
      <w:numFmt w:val="decimal"/>
      <w:lvlText w:val="%1、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75" w:hanging="420"/>
      </w:pPr>
    </w:lvl>
    <w:lvl w:ilvl="2" w:tplc="0409001B" w:tentative="1">
      <w:start w:val="1"/>
      <w:numFmt w:val="lowerRoman"/>
      <w:lvlText w:val="%3."/>
      <w:lvlJc w:val="righ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9" w:tentative="1">
      <w:start w:val="1"/>
      <w:numFmt w:val="lowerLetter"/>
      <w:lvlText w:val="%5)"/>
      <w:lvlJc w:val="left"/>
      <w:pPr>
        <w:ind w:left="2835" w:hanging="420"/>
      </w:pPr>
    </w:lvl>
    <w:lvl w:ilvl="5" w:tplc="0409001B" w:tentative="1">
      <w:start w:val="1"/>
      <w:numFmt w:val="lowerRoman"/>
      <w:lvlText w:val="%6."/>
      <w:lvlJc w:val="righ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9" w:tentative="1">
      <w:start w:val="1"/>
      <w:numFmt w:val="lowerLetter"/>
      <w:lvlText w:val="%8)"/>
      <w:lvlJc w:val="left"/>
      <w:pPr>
        <w:ind w:left="4095" w:hanging="420"/>
      </w:pPr>
    </w:lvl>
    <w:lvl w:ilvl="8" w:tplc="0409001B" w:tentative="1">
      <w:start w:val="1"/>
      <w:numFmt w:val="lowerRoman"/>
      <w:lvlText w:val="%9."/>
      <w:lvlJc w:val="right"/>
      <w:pPr>
        <w:ind w:left="4515" w:hanging="420"/>
      </w:pPr>
    </w:lvl>
  </w:abstractNum>
  <w:abstractNum w:abstractNumId="7">
    <w:nsid w:val="181040C9"/>
    <w:multiLevelType w:val="hybridMultilevel"/>
    <w:tmpl w:val="1BBC3D3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>
    <w:nsid w:val="26D906C3"/>
    <w:multiLevelType w:val="multilevel"/>
    <w:tmpl w:val="26D906C3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10">
    <w:nsid w:val="3CBDACCD"/>
    <w:multiLevelType w:val="singleLevel"/>
    <w:tmpl w:val="3CBDACCD"/>
    <w:lvl w:ilvl="0">
      <w:start w:val="1"/>
      <w:numFmt w:val="decimal"/>
      <w:lvlText w:val="(%1)"/>
      <w:lvlJc w:val="left"/>
      <w:pPr>
        <w:ind w:left="845" w:hanging="425"/>
      </w:pPr>
      <w:rPr>
        <w:rFonts w:hint="default"/>
      </w:rPr>
    </w:lvl>
  </w:abstractNum>
  <w:abstractNum w:abstractNumId="11">
    <w:nsid w:val="3D103F67"/>
    <w:multiLevelType w:val="multilevel"/>
    <w:tmpl w:val="3D103F67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5325086F"/>
    <w:multiLevelType w:val="singleLevel"/>
    <w:tmpl w:val="5325086F"/>
    <w:lvl w:ilvl="0">
      <w:start w:val="1"/>
      <w:numFmt w:val="decimal"/>
      <w:lvlText w:val="(%1)"/>
      <w:lvlJc w:val="left"/>
      <w:pPr>
        <w:ind w:left="649" w:hanging="229"/>
      </w:pPr>
      <w:rPr>
        <w:rFonts w:hint="default"/>
      </w:rPr>
    </w:lvl>
  </w:abstractNum>
  <w:abstractNum w:abstractNumId="14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DFB02DA"/>
    <w:multiLevelType w:val="hybridMultilevel"/>
    <w:tmpl w:val="979CB660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797C561F"/>
    <w:multiLevelType w:val="multilevel"/>
    <w:tmpl w:val="797C561F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7B5F4F60"/>
    <w:multiLevelType w:val="hybridMultilevel"/>
    <w:tmpl w:val="92CE6884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4"/>
  </w:num>
  <w:num w:numId="2">
    <w:abstractNumId w:val="9"/>
  </w:num>
  <w:num w:numId="3">
    <w:abstractNumId w:val="12"/>
  </w:num>
  <w:num w:numId="4">
    <w:abstractNumId w:val="11"/>
  </w:num>
  <w:num w:numId="5">
    <w:abstractNumId w:val="8"/>
  </w:num>
  <w:num w:numId="6">
    <w:abstractNumId w:val="16"/>
  </w:num>
  <w:num w:numId="7">
    <w:abstractNumId w:val="6"/>
  </w:num>
  <w:num w:numId="8">
    <w:abstractNumId w:val="17"/>
  </w:num>
  <w:num w:numId="9">
    <w:abstractNumId w:val="7"/>
  </w:num>
  <w:num w:numId="10">
    <w:abstractNumId w:val="5"/>
  </w:num>
  <w:num w:numId="11">
    <w:abstractNumId w:val="15"/>
  </w:num>
  <w:num w:numId="12">
    <w:abstractNumId w:val="3"/>
  </w:num>
  <w:num w:numId="13">
    <w:abstractNumId w:val="0"/>
  </w:num>
  <w:num w:numId="14">
    <w:abstractNumId w:val="10"/>
  </w:num>
  <w:num w:numId="15">
    <w:abstractNumId w:val="4"/>
  </w:num>
  <w:num w:numId="16">
    <w:abstractNumId w:val="1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5CB8"/>
    <w:rsid w:val="00020783"/>
    <w:rsid w:val="00050922"/>
    <w:rsid w:val="00090223"/>
    <w:rsid w:val="00102C13"/>
    <w:rsid w:val="001501D1"/>
    <w:rsid w:val="001D3367"/>
    <w:rsid w:val="002026B2"/>
    <w:rsid w:val="00261EE1"/>
    <w:rsid w:val="00267E42"/>
    <w:rsid w:val="002D1729"/>
    <w:rsid w:val="002E518A"/>
    <w:rsid w:val="003009AA"/>
    <w:rsid w:val="003449CC"/>
    <w:rsid w:val="003C2330"/>
    <w:rsid w:val="003C7C5A"/>
    <w:rsid w:val="004626C3"/>
    <w:rsid w:val="004973C3"/>
    <w:rsid w:val="004B0D2F"/>
    <w:rsid w:val="00547A75"/>
    <w:rsid w:val="005F7E7B"/>
    <w:rsid w:val="00642CDA"/>
    <w:rsid w:val="00670B3D"/>
    <w:rsid w:val="00705387"/>
    <w:rsid w:val="00720BC4"/>
    <w:rsid w:val="007230C5"/>
    <w:rsid w:val="00731AE1"/>
    <w:rsid w:val="00744E8E"/>
    <w:rsid w:val="007B2AE3"/>
    <w:rsid w:val="00811B08"/>
    <w:rsid w:val="008A717C"/>
    <w:rsid w:val="008D62B6"/>
    <w:rsid w:val="008F0FFC"/>
    <w:rsid w:val="008F5C2B"/>
    <w:rsid w:val="009149BA"/>
    <w:rsid w:val="00961437"/>
    <w:rsid w:val="00995429"/>
    <w:rsid w:val="009C3224"/>
    <w:rsid w:val="009C4C31"/>
    <w:rsid w:val="009E4C20"/>
    <w:rsid w:val="009F5C3A"/>
    <w:rsid w:val="00A01094"/>
    <w:rsid w:val="00A27625"/>
    <w:rsid w:val="00A533CA"/>
    <w:rsid w:val="00AC67EF"/>
    <w:rsid w:val="00AD2F29"/>
    <w:rsid w:val="00AF092E"/>
    <w:rsid w:val="00AF7A8B"/>
    <w:rsid w:val="00B7785A"/>
    <w:rsid w:val="00BC2767"/>
    <w:rsid w:val="00C1298E"/>
    <w:rsid w:val="00C442AD"/>
    <w:rsid w:val="00CA3288"/>
    <w:rsid w:val="00D011DC"/>
    <w:rsid w:val="00D24D09"/>
    <w:rsid w:val="00D72E1E"/>
    <w:rsid w:val="00D81354"/>
    <w:rsid w:val="00DE19CF"/>
    <w:rsid w:val="00E00131"/>
    <w:rsid w:val="00E147A9"/>
    <w:rsid w:val="00E930C8"/>
    <w:rsid w:val="00EA6BA9"/>
    <w:rsid w:val="00F34AE9"/>
    <w:rsid w:val="00F50B62"/>
    <w:rsid w:val="00F855E3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8611FE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  <w:style w:type="paragraph" w:styleId="a6">
    <w:name w:val="List Paragraph"/>
    <w:basedOn w:val="a"/>
    <w:autoRedefine/>
    <w:uiPriority w:val="99"/>
    <w:qFormat/>
    <w:rsid w:val="00267E42"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319</Words>
  <Characters>1820</Characters>
  <Application>Microsoft Office Word</Application>
  <DocSecurity>0</DocSecurity>
  <Lines>15</Lines>
  <Paragraphs>4</Paragraphs>
  <ScaleCrop>false</ScaleCrop>
  <Company>P R C</Company>
  <LinksUpToDate>false</LinksUpToDate>
  <CharactersWithSpaces>2135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11</cp:revision>
  <dcterms:created xsi:type="dcterms:W3CDTF">2024-07-15T01:36:00Z</dcterms:created>
  <dcterms:modified xsi:type="dcterms:W3CDTF">2024-10-29T06:10:00Z</dcterms:modified>
</cp:coreProperties>
</file>