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C9955E" w14:textId="77777777" w:rsidR="009C4C31" w:rsidRPr="009C4C31" w:rsidRDefault="009C4C31" w:rsidP="009C4C31">
      <w:pPr>
        <w:jc w:val="center"/>
        <w:rPr>
          <w:sz w:val="36"/>
        </w:rPr>
      </w:pPr>
      <w:r w:rsidRPr="009C4C31">
        <w:rPr>
          <w:sz w:val="36"/>
        </w:rPr>
        <w:t>中国科学技术大学国家同步辐射实验室</w:t>
      </w:r>
    </w:p>
    <w:p w14:paraId="0973E65B" w14:textId="77777777"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技术指标供应商确认表</w:t>
      </w:r>
    </w:p>
    <w:p w14:paraId="3E58F52B" w14:textId="77777777" w:rsidR="00C442AD" w:rsidRDefault="00C442AD"/>
    <w:tbl>
      <w:tblPr>
        <w:tblStyle w:val="a3"/>
        <w:tblW w:w="978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5"/>
        <w:gridCol w:w="1422"/>
        <w:gridCol w:w="5386"/>
        <w:gridCol w:w="1006"/>
        <w:gridCol w:w="1262"/>
      </w:tblGrid>
      <w:tr w:rsidR="00C442AD" w14:paraId="3979FFF1" w14:textId="77777777" w:rsidTr="00D72E1E">
        <w:trPr>
          <w:trHeight w:val="976"/>
        </w:trPr>
        <w:tc>
          <w:tcPr>
            <w:tcW w:w="705" w:type="dxa"/>
            <w:vAlign w:val="center"/>
          </w:tcPr>
          <w:p w14:paraId="75C250BA" w14:textId="77777777" w:rsidR="00C442AD" w:rsidRPr="009C4C31" w:rsidRDefault="00C442AD" w:rsidP="008F0FFC">
            <w:pPr>
              <w:spacing w:line="240" w:lineRule="atLeast"/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序号</w:t>
            </w:r>
          </w:p>
        </w:tc>
        <w:tc>
          <w:tcPr>
            <w:tcW w:w="1422" w:type="dxa"/>
            <w:vAlign w:val="center"/>
          </w:tcPr>
          <w:p w14:paraId="3A9FF52B" w14:textId="77777777" w:rsidR="00C442AD" w:rsidRPr="009C4C31" w:rsidRDefault="00C442AD" w:rsidP="008F0FFC">
            <w:pPr>
              <w:spacing w:line="240" w:lineRule="atLeast"/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名称</w:t>
            </w:r>
          </w:p>
        </w:tc>
        <w:tc>
          <w:tcPr>
            <w:tcW w:w="5386" w:type="dxa"/>
            <w:vAlign w:val="center"/>
          </w:tcPr>
          <w:p w14:paraId="258D475E" w14:textId="77777777" w:rsidR="00C442AD" w:rsidRPr="009C4C31" w:rsidRDefault="00C442AD" w:rsidP="008F0FFC">
            <w:pPr>
              <w:spacing w:line="240" w:lineRule="atLeast"/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技术指标</w:t>
            </w:r>
          </w:p>
        </w:tc>
        <w:tc>
          <w:tcPr>
            <w:tcW w:w="1006" w:type="dxa"/>
            <w:vAlign w:val="center"/>
          </w:tcPr>
          <w:p w14:paraId="37F7A556" w14:textId="77777777" w:rsidR="00C442AD" w:rsidRPr="009F5C3A" w:rsidRDefault="00C442AD" w:rsidP="008F0FFC">
            <w:pPr>
              <w:spacing w:line="240" w:lineRule="atLeast"/>
              <w:jc w:val="center"/>
              <w:rPr>
                <w:szCs w:val="21"/>
              </w:rPr>
            </w:pPr>
            <w:r w:rsidRPr="009F5C3A">
              <w:rPr>
                <w:rFonts w:hint="eastAsia"/>
                <w:szCs w:val="21"/>
              </w:rPr>
              <w:t>偏离说明</w:t>
            </w:r>
          </w:p>
          <w:p w14:paraId="328E92F5" w14:textId="77777777" w:rsidR="00670B3D" w:rsidRPr="009C4C31" w:rsidRDefault="00670B3D" w:rsidP="008F0FFC">
            <w:pPr>
              <w:spacing w:line="240" w:lineRule="atLeast"/>
              <w:jc w:val="center"/>
              <w:rPr>
                <w:sz w:val="24"/>
              </w:rPr>
            </w:pPr>
            <w:r w:rsidRPr="009F5C3A">
              <w:rPr>
                <w:rFonts w:hint="eastAsia"/>
                <w:szCs w:val="21"/>
              </w:rPr>
              <w:t>(</w:t>
            </w:r>
            <w:r w:rsidRPr="009F5C3A">
              <w:rPr>
                <w:szCs w:val="21"/>
              </w:rPr>
              <w:t>无偏离</w:t>
            </w:r>
            <w:r w:rsidRPr="009F5C3A">
              <w:rPr>
                <w:rFonts w:hint="eastAsia"/>
                <w:szCs w:val="21"/>
              </w:rPr>
              <w:t>/</w:t>
            </w:r>
            <w:r w:rsidRPr="009F5C3A">
              <w:rPr>
                <w:szCs w:val="21"/>
              </w:rPr>
              <w:t>正偏离</w:t>
            </w:r>
            <w:r w:rsidRPr="009F5C3A">
              <w:rPr>
                <w:rFonts w:hint="eastAsia"/>
                <w:szCs w:val="21"/>
              </w:rPr>
              <w:t>/</w:t>
            </w:r>
            <w:r w:rsidRPr="009F5C3A">
              <w:rPr>
                <w:szCs w:val="21"/>
              </w:rPr>
              <w:t>负偏离</w:t>
            </w:r>
            <w:r w:rsidRPr="009F5C3A">
              <w:rPr>
                <w:rFonts w:hint="eastAsia"/>
                <w:szCs w:val="21"/>
              </w:rPr>
              <w:t>)</w:t>
            </w:r>
          </w:p>
        </w:tc>
        <w:tc>
          <w:tcPr>
            <w:tcW w:w="1262" w:type="dxa"/>
            <w:vAlign w:val="center"/>
          </w:tcPr>
          <w:p w14:paraId="22A89C1E" w14:textId="77777777" w:rsidR="00C442AD" w:rsidRPr="009C4C31" w:rsidRDefault="00720BC4" w:rsidP="008F0FFC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偏离值</w:t>
            </w:r>
          </w:p>
        </w:tc>
      </w:tr>
      <w:tr w:rsidR="0063681B" w14:paraId="3943849B" w14:textId="77777777" w:rsidTr="00D72E1E">
        <w:trPr>
          <w:trHeight w:val="408"/>
        </w:trPr>
        <w:tc>
          <w:tcPr>
            <w:tcW w:w="705" w:type="dxa"/>
            <w:vAlign w:val="center"/>
          </w:tcPr>
          <w:p w14:paraId="185CA09D" w14:textId="77777777" w:rsidR="0063681B" w:rsidRDefault="0063681B" w:rsidP="0063681B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8A5544" w14:textId="0B880D3E" w:rsidR="0063681B" w:rsidRPr="008D62B6" w:rsidRDefault="0063681B" w:rsidP="0063681B">
            <w:pPr>
              <w:widowControl/>
              <w:spacing w:line="240" w:lineRule="atLeast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</w:rPr>
            </w:pPr>
            <w:r w:rsidRPr="000057C5">
              <w:rPr>
                <w:rFonts w:ascii="宋体" w:hAnsi="宋体" w:cs="宋体" w:hint="eastAsia"/>
                <w:bCs/>
                <w:sz w:val="22"/>
              </w:rPr>
              <w:t>固态放大器（预聚束器）</w:t>
            </w: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F30626" w14:textId="77777777" w:rsidR="0063681B" w:rsidRPr="000057C5" w:rsidRDefault="0063681B" w:rsidP="0063681B">
            <w:pPr>
              <w:pStyle w:val="a6"/>
              <w:numPr>
                <w:ilvl w:val="0"/>
                <w:numId w:val="10"/>
              </w:numPr>
              <w:tabs>
                <w:tab w:val="clear" w:pos="1428"/>
              </w:tabs>
              <w:ind w:firstLineChars="0"/>
              <w:jc w:val="both"/>
              <w:rPr>
                <w:rFonts w:ascii="宋体" w:hAnsi="宋体" w:cs="宋体"/>
                <w:bCs/>
                <w:sz w:val="22"/>
              </w:rPr>
            </w:pPr>
            <w:r w:rsidRPr="000057C5">
              <w:rPr>
                <w:rFonts w:ascii="宋体" w:hAnsi="宋体" w:cs="宋体" w:hint="eastAsia"/>
                <w:bCs/>
                <w:sz w:val="22"/>
              </w:rPr>
              <w:t xml:space="preserve">工作频率：476 MHz； </w:t>
            </w:r>
          </w:p>
          <w:p w14:paraId="373FBF7D" w14:textId="77777777" w:rsidR="0063681B" w:rsidRPr="000057C5" w:rsidRDefault="0063681B" w:rsidP="0063681B">
            <w:pPr>
              <w:pStyle w:val="a6"/>
              <w:numPr>
                <w:ilvl w:val="0"/>
                <w:numId w:val="10"/>
              </w:numPr>
              <w:tabs>
                <w:tab w:val="clear" w:pos="1428"/>
              </w:tabs>
              <w:ind w:firstLineChars="0"/>
              <w:jc w:val="both"/>
              <w:rPr>
                <w:rFonts w:ascii="宋体" w:hAnsi="宋体" w:cs="宋体"/>
                <w:bCs/>
                <w:sz w:val="22"/>
              </w:rPr>
            </w:pPr>
            <w:r w:rsidRPr="000057C5">
              <w:rPr>
                <w:rFonts w:ascii="宋体" w:hAnsi="宋体" w:cs="宋体" w:hint="eastAsia"/>
                <w:bCs/>
                <w:sz w:val="22"/>
              </w:rPr>
              <w:t xml:space="preserve">0.2dB带宽：≥±2 MHz； </w:t>
            </w:r>
          </w:p>
          <w:p w14:paraId="23A1F687" w14:textId="77777777" w:rsidR="0063681B" w:rsidRPr="000057C5" w:rsidRDefault="0063681B" w:rsidP="0063681B">
            <w:pPr>
              <w:pStyle w:val="a6"/>
              <w:numPr>
                <w:ilvl w:val="0"/>
                <w:numId w:val="10"/>
              </w:numPr>
              <w:tabs>
                <w:tab w:val="clear" w:pos="1428"/>
              </w:tabs>
              <w:ind w:firstLineChars="0"/>
              <w:jc w:val="both"/>
              <w:rPr>
                <w:rFonts w:ascii="宋体" w:hAnsi="宋体" w:cs="宋体"/>
                <w:bCs/>
                <w:sz w:val="22"/>
              </w:rPr>
            </w:pPr>
            <w:r w:rsidRPr="000057C5">
              <w:rPr>
                <w:rFonts w:ascii="宋体" w:hAnsi="宋体" w:cs="宋体" w:hint="eastAsia"/>
                <w:bCs/>
                <w:sz w:val="22"/>
              </w:rPr>
              <w:t xml:space="preserve">最大输出脉宽：≥30 μs； </w:t>
            </w:r>
          </w:p>
          <w:p w14:paraId="177B63E6" w14:textId="77777777" w:rsidR="0063681B" w:rsidRPr="000057C5" w:rsidRDefault="0063681B" w:rsidP="0063681B">
            <w:pPr>
              <w:pStyle w:val="a6"/>
              <w:numPr>
                <w:ilvl w:val="0"/>
                <w:numId w:val="10"/>
              </w:numPr>
              <w:tabs>
                <w:tab w:val="clear" w:pos="1428"/>
              </w:tabs>
              <w:ind w:firstLineChars="0"/>
              <w:jc w:val="both"/>
              <w:rPr>
                <w:rFonts w:ascii="宋体" w:hAnsi="宋体" w:cs="宋体"/>
                <w:bCs/>
                <w:sz w:val="22"/>
              </w:rPr>
            </w:pPr>
            <w:r w:rsidRPr="000057C5">
              <w:rPr>
                <w:rFonts w:ascii="宋体" w:hAnsi="宋体" w:cs="宋体" w:hint="eastAsia"/>
                <w:bCs/>
                <w:sz w:val="22"/>
              </w:rPr>
              <w:t xml:space="preserve">重复频率：1-50 Hz； </w:t>
            </w:r>
          </w:p>
          <w:p w14:paraId="73B433A3" w14:textId="77777777" w:rsidR="0063681B" w:rsidRPr="000057C5" w:rsidRDefault="0063681B" w:rsidP="0063681B">
            <w:pPr>
              <w:pStyle w:val="a6"/>
              <w:numPr>
                <w:ilvl w:val="0"/>
                <w:numId w:val="10"/>
              </w:numPr>
              <w:tabs>
                <w:tab w:val="clear" w:pos="1428"/>
              </w:tabs>
              <w:ind w:firstLineChars="0"/>
              <w:jc w:val="both"/>
              <w:rPr>
                <w:rFonts w:ascii="宋体" w:hAnsi="宋体" w:cs="宋体"/>
                <w:bCs/>
                <w:sz w:val="22"/>
              </w:rPr>
            </w:pPr>
            <w:r w:rsidRPr="000057C5">
              <w:rPr>
                <w:rFonts w:ascii="宋体" w:hAnsi="宋体" w:cs="宋体" w:hint="eastAsia"/>
                <w:bCs/>
                <w:sz w:val="22"/>
              </w:rPr>
              <w:t xml:space="preserve">饱和状态输入功率：≤7 dBm； </w:t>
            </w:r>
          </w:p>
          <w:p w14:paraId="632DE02F" w14:textId="77777777" w:rsidR="0063681B" w:rsidRPr="000057C5" w:rsidRDefault="0063681B" w:rsidP="0063681B">
            <w:pPr>
              <w:pStyle w:val="a6"/>
              <w:numPr>
                <w:ilvl w:val="0"/>
                <w:numId w:val="10"/>
              </w:numPr>
              <w:tabs>
                <w:tab w:val="clear" w:pos="1428"/>
              </w:tabs>
              <w:ind w:firstLineChars="0"/>
              <w:jc w:val="both"/>
              <w:rPr>
                <w:rFonts w:ascii="宋体" w:hAnsi="宋体" w:cs="宋体"/>
                <w:bCs/>
                <w:sz w:val="22"/>
              </w:rPr>
            </w:pPr>
            <w:r w:rsidRPr="000057C5">
              <w:rPr>
                <w:rFonts w:ascii="宋体" w:hAnsi="宋体" w:cs="宋体" w:hint="eastAsia"/>
                <w:bCs/>
                <w:sz w:val="22"/>
              </w:rPr>
              <w:t xml:space="preserve">饱和状态峰值输出功率：≥ 4 kW； </w:t>
            </w:r>
          </w:p>
          <w:p w14:paraId="71FE6188" w14:textId="77777777" w:rsidR="0063681B" w:rsidRPr="000057C5" w:rsidRDefault="0063681B" w:rsidP="0063681B">
            <w:pPr>
              <w:pStyle w:val="a6"/>
              <w:numPr>
                <w:ilvl w:val="0"/>
                <w:numId w:val="10"/>
              </w:numPr>
              <w:tabs>
                <w:tab w:val="clear" w:pos="1428"/>
              </w:tabs>
              <w:ind w:firstLineChars="0"/>
              <w:jc w:val="both"/>
              <w:rPr>
                <w:rFonts w:ascii="宋体" w:hAnsi="宋体" w:cs="宋体"/>
                <w:bCs/>
                <w:sz w:val="22"/>
              </w:rPr>
            </w:pPr>
            <w:r w:rsidRPr="000057C5">
              <w:rPr>
                <w:rFonts w:ascii="宋体" w:hAnsi="宋体" w:cs="宋体" w:hint="eastAsia"/>
                <w:bCs/>
                <w:sz w:val="22"/>
              </w:rPr>
              <w:t xml:space="preserve">脉冲前沿抖动（RMS, 10 min）：≤ 2 ns； </w:t>
            </w:r>
          </w:p>
          <w:p w14:paraId="46F0A547" w14:textId="77777777" w:rsidR="0063681B" w:rsidRPr="000057C5" w:rsidRDefault="0063681B" w:rsidP="0063681B">
            <w:pPr>
              <w:pStyle w:val="a6"/>
              <w:numPr>
                <w:ilvl w:val="0"/>
                <w:numId w:val="10"/>
              </w:numPr>
              <w:tabs>
                <w:tab w:val="clear" w:pos="1428"/>
              </w:tabs>
              <w:ind w:firstLineChars="0"/>
              <w:jc w:val="both"/>
              <w:rPr>
                <w:rFonts w:ascii="宋体" w:hAnsi="宋体" w:cs="宋体"/>
                <w:bCs/>
                <w:sz w:val="22"/>
              </w:rPr>
            </w:pPr>
            <w:r w:rsidRPr="000057C5">
              <w:rPr>
                <w:rFonts w:ascii="宋体" w:hAnsi="宋体" w:cs="宋体" w:hint="eastAsia"/>
                <w:bCs/>
                <w:sz w:val="22"/>
              </w:rPr>
              <w:t xml:space="preserve">脉冲间输出幅度稳定度（50%-90%标称输出功率，均方根偏差RMSD，4 h）：≤ 0.04%； </w:t>
            </w:r>
          </w:p>
          <w:p w14:paraId="19016CD6" w14:textId="77777777" w:rsidR="0063681B" w:rsidRPr="000057C5" w:rsidRDefault="0063681B" w:rsidP="0063681B">
            <w:pPr>
              <w:pStyle w:val="a6"/>
              <w:numPr>
                <w:ilvl w:val="0"/>
                <w:numId w:val="10"/>
              </w:numPr>
              <w:tabs>
                <w:tab w:val="clear" w:pos="1428"/>
              </w:tabs>
              <w:ind w:firstLineChars="0"/>
              <w:jc w:val="both"/>
              <w:rPr>
                <w:rFonts w:ascii="宋体" w:hAnsi="宋体" w:cs="宋体"/>
                <w:bCs/>
                <w:sz w:val="22"/>
              </w:rPr>
            </w:pPr>
            <w:r w:rsidRPr="000057C5">
              <w:rPr>
                <w:rFonts w:ascii="宋体" w:hAnsi="宋体" w:cs="宋体" w:hint="eastAsia"/>
                <w:bCs/>
                <w:sz w:val="22"/>
              </w:rPr>
              <w:t xml:space="preserve">脉冲间输出相位稳定度（50%-90%标称输出功率，均方根偏差RMSD，4 h）：≤ 0.03； </w:t>
            </w:r>
          </w:p>
          <w:p w14:paraId="66B911A0" w14:textId="77777777" w:rsidR="0063681B" w:rsidRPr="000057C5" w:rsidRDefault="0063681B" w:rsidP="0063681B">
            <w:pPr>
              <w:pStyle w:val="a6"/>
              <w:numPr>
                <w:ilvl w:val="0"/>
                <w:numId w:val="10"/>
              </w:numPr>
              <w:tabs>
                <w:tab w:val="clear" w:pos="1428"/>
              </w:tabs>
              <w:ind w:firstLineChars="0"/>
              <w:jc w:val="both"/>
              <w:rPr>
                <w:rFonts w:ascii="宋体" w:hAnsi="宋体" w:cs="宋体"/>
                <w:bCs/>
                <w:sz w:val="22"/>
              </w:rPr>
            </w:pPr>
            <w:r w:rsidRPr="000057C5">
              <w:rPr>
                <w:rFonts w:ascii="宋体" w:hAnsi="宋体" w:cs="宋体" w:hint="eastAsia"/>
                <w:bCs/>
                <w:sz w:val="22"/>
              </w:rPr>
              <w:t xml:space="preserve">脉冲内输出幅度最大偏差（1μs内峰峰值）：≤0.8%； </w:t>
            </w:r>
          </w:p>
          <w:p w14:paraId="64E616B1" w14:textId="77777777" w:rsidR="0063681B" w:rsidRPr="000057C5" w:rsidRDefault="0063681B" w:rsidP="0063681B">
            <w:pPr>
              <w:pStyle w:val="a6"/>
              <w:numPr>
                <w:ilvl w:val="0"/>
                <w:numId w:val="10"/>
              </w:numPr>
              <w:tabs>
                <w:tab w:val="clear" w:pos="1428"/>
              </w:tabs>
              <w:ind w:firstLineChars="0"/>
              <w:jc w:val="both"/>
              <w:rPr>
                <w:rFonts w:ascii="宋体" w:hAnsi="宋体" w:cs="宋体"/>
                <w:bCs/>
                <w:sz w:val="22"/>
              </w:rPr>
            </w:pPr>
            <w:r w:rsidRPr="000057C5">
              <w:rPr>
                <w:rFonts w:ascii="宋体" w:hAnsi="宋体" w:cs="宋体" w:hint="eastAsia"/>
                <w:bCs/>
                <w:sz w:val="22"/>
              </w:rPr>
              <w:t>脉冲内输出相位最大偏差（1μs脉冲内峰峰值）：≤0.7°；</w:t>
            </w:r>
          </w:p>
          <w:p w14:paraId="6A016FE5" w14:textId="77777777" w:rsidR="0063681B" w:rsidRPr="000057C5" w:rsidRDefault="0063681B" w:rsidP="0063681B">
            <w:pPr>
              <w:pStyle w:val="a6"/>
              <w:numPr>
                <w:ilvl w:val="0"/>
                <w:numId w:val="10"/>
              </w:numPr>
              <w:tabs>
                <w:tab w:val="clear" w:pos="1428"/>
              </w:tabs>
              <w:ind w:firstLineChars="0"/>
              <w:jc w:val="both"/>
              <w:rPr>
                <w:rFonts w:ascii="宋体" w:hAnsi="宋体" w:cs="宋体"/>
                <w:bCs/>
                <w:sz w:val="22"/>
              </w:rPr>
            </w:pPr>
            <w:r w:rsidRPr="000057C5">
              <w:rPr>
                <w:rFonts w:ascii="宋体" w:hAnsi="宋体" w:cs="宋体" w:hint="eastAsia"/>
                <w:bCs/>
                <w:sz w:val="22"/>
              </w:rPr>
              <w:t>输入功率口：N-F座；</w:t>
            </w:r>
          </w:p>
          <w:p w14:paraId="542E9E19" w14:textId="77777777" w:rsidR="0063681B" w:rsidRPr="000057C5" w:rsidRDefault="0063681B" w:rsidP="0063681B">
            <w:pPr>
              <w:pStyle w:val="a6"/>
              <w:numPr>
                <w:ilvl w:val="0"/>
                <w:numId w:val="10"/>
              </w:numPr>
              <w:tabs>
                <w:tab w:val="clear" w:pos="1428"/>
              </w:tabs>
              <w:ind w:firstLineChars="0"/>
              <w:jc w:val="both"/>
              <w:rPr>
                <w:rFonts w:ascii="宋体" w:hAnsi="宋体" w:cs="宋体"/>
                <w:bCs/>
                <w:sz w:val="22"/>
              </w:rPr>
            </w:pPr>
            <w:r w:rsidRPr="000057C5">
              <w:rPr>
                <w:rFonts w:ascii="宋体" w:hAnsi="宋体" w:cs="宋体" w:hint="eastAsia"/>
                <w:bCs/>
                <w:sz w:val="22"/>
              </w:rPr>
              <w:t>输出功率口：N-F座；</w:t>
            </w:r>
          </w:p>
          <w:p w14:paraId="1B74133B" w14:textId="77777777" w:rsidR="0063681B" w:rsidRPr="000057C5" w:rsidRDefault="0063681B" w:rsidP="0063681B">
            <w:pPr>
              <w:pStyle w:val="a6"/>
              <w:numPr>
                <w:ilvl w:val="0"/>
                <w:numId w:val="10"/>
              </w:numPr>
              <w:tabs>
                <w:tab w:val="clear" w:pos="1428"/>
              </w:tabs>
              <w:ind w:firstLineChars="0"/>
              <w:jc w:val="both"/>
              <w:rPr>
                <w:rFonts w:ascii="宋体" w:hAnsi="宋体" w:cs="宋体"/>
                <w:bCs/>
                <w:sz w:val="22"/>
              </w:rPr>
            </w:pPr>
            <w:r w:rsidRPr="000057C5">
              <w:rPr>
                <w:rFonts w:ascii="宋体" w:hAnsi="宋体" w:cs="宋体" w:hint="eastAsia"/>
                <w:bCs/>
                <w:sz w:val="22"/>
              </w:rPr>
              <w:t>脉冲触发输入接口：ST光纤及BNC 座；</w:t>
            </w:r>
          </w:p>
          <w:p w14:paraId="4F12725C" w14:textId="77777777" w:rsidR="0063681B" w:rsidRPr="000057C5" w:rsidRDefault="0063681B" w:rsidP="0063681B">
            <w:pPr>
              <w:pStyle w:val="a6"/>
              <w:numPr>
                <w:ilvl w:val="0"/>
                <w:numId w:val="10"/>
              </w:numPr>
              <w:tabs>
                <w:tab w:val="clear" w:pos="1428"/>
              </w:tabs>
              <w:ind w:firstLineChars="0"/>
              <w:jc w:val="both"/>
              <w:rPr>
                <w:rFonts w:ascii="宋体" w:hAnsi="宋体" w:cs="宋体"/>
                <w:bCs/>
                <w:sz w:val="22"/>
              </w:rPr>
            </w:pPr>
            <w:r w:rsidRPr="000057C5">
              <w:rPr>
                <w:rFonts w:ascii="宋体" w:hAnsi="宋体" w:cs="宋体" w:hint="eastAsia"/>
                <w:bCs/>
                <w:sz w:val="22"/>
              </w:rPr>
              <w:t>前面板显示输出功率值、脉宽等信息；</w:t>
            </w:r>
          </w:p>
          <w:p w14:paraId="11BA088B" w14:textId="77777777" w:rsidR="0063681B" w:rsidRPr="000057C5" w:rsidRDefault="0063681B" w:rsidP="0063681B">
            <w:pPr>
              <w:pStyle w:val="a6"/>
              <w:numPr>
                <w:ilvl w:val="0"/>
                <w:numId w:val="10"/>
              </w:numPr>
              <w:tabs>
                <w:tab w:val="clear" w:pos="1428"/>
              </w:tabs>
              <w:ind w:firstLineChars="0"/>
              <w:jc w:val="both"/>
              <w:rPr>
                <w:rFonts w:ascii="宋体" w:hAnsi="宋体" w:cs="宋体"/>
                <w:bCs/>
                <w:sz w:val="22"/>
              </w:rPr>
            </w:pPr>
            <w:r w:rsidRPr="000057C5">
              <w:rPr>
                <w:rFonts w:ascii="宋体" w:hAnsi="宋体" w:cs="宋体" w:hint="eastAsia"/>
                <w:bCs/>
                <w:sz w:val="22"/>
              </w:rPr>
              <w:t>前面板设置监测接口：SMA-F座（射频pick-up信号）及BNC-F座（检波信号）；</w:t>
            </w:r>
            <w:bookmarkStart w:id="0" w:name="_Hlk169538925"/>
          </w:p>
          <w:p w14:paraId="3BB16AEE" w14:textId="28E67D29" w:rsidR="0063681B" w:rsidRPr="008F0FFC" w:rsidRDefault="0063681B" w:rsidP="0063681B">
            <w:pPr>
              <w:tabs>
                <w:tab w:val="left" w:pos="6915"/>
              </w:tabs>
              <w:spacing w:line="240" w:lineRule="atLeast"/>
            </w:pPr>
            <w:r w:rsidRPr="000057C5">
              <w:rPr>
                <w:rFonts w:ascii="宋体" w:hAnsi="宋体" w:cs="宋体" w:hint="eastAsia"/>
                <w:bCs/>
                <w:sz w:val="22"/>
              </w:rPr>
              <w:t>冷却方式：风冷或自然冷却</w:t>
            </w:r>
            <w:bookmarkEnd w:id="0"/>
            <w:r w:rsidRPr="000057C5">
              <w:rPr>
                <w:rFonts w:ascii="宋体" w:hAnsi="宋体" w:cs="宋体" w:hint="eastAsia"/>
                <w:bCs/>
                <w:sz w:val="22"/>
              </w:rPr>
              <w:t>。</w:t>
            </w:r>
          </w:p>
        </w:tc>
        <w:tc>
          <w:tcPr>
            <w:tcW w:w="1006" w:type="dxa"/>
            <w:vAlign w:val="center"/>
          </w:tcPr>
          <w:p w14:paraId="205FF5AB" w14:textId="77777777" w:rsidR="0063681B" w:rsidRDefault="0063681B" w:rsidP="0063681B">
            <w:pPr>
              <w:spacing w:line="240" w:lineRule="atLeast"/>
              <w:jc w:val="center"/>
            </w:pPr>
          </w:p>
        </w:tc>
        <w:tc>
          <w:tcPr>
            <w:tcW w:w="1262" w:type="dxa"/>
            <w:vAlign w:val="center"/>
          </w:tcPr>
          <w:p w14:paraId="1C60665B" w14:textId="77777777" w:rsidR="0063681B" w:rsidRDefault="0063681B" w:rsidP="0063681B">
            <w:pPr>
              <w:spacing w:line="240" w:lineRule="atLeast"/>
              <w:jc w:val="center"/>
            </w:pPr>
          </w:p>
        </w:tc>
      </w:tr>
      <w:tr w:rsidR="00267E42" w14:paraId="64A85D1E" w14:textId="77777777" w:rsidTr="00D72E1E">
        <w:trPr>
          <w:trHeight w:val="408"/>
        </w:trPr>
        <w:tc>
          <w:tcPr>
            <w:tcW w:w="705" w:type="dxa"/>
            <w:vAlign w:val="center"/>
          </w:tcPr>
          <w:p w14:paraId="6E42F616" w14:textId="77777777" w:rsidR="00267E42" w:rsidRDefault="00267E42" w:rsidP="008F0FFC">
            <w:pPr>
              <w:spacing w:line="240" w:lineRule="atLeast"/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E7AAA6" w14:textId="77777777" w:rsidR="00267E42" w:rsidRDefault="00267E42" w:rsidP="008F0FFC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D59D2A" w14:textId="77777777" w:rsidR="0063681B" w:rsidRPr="0063681B" w:rsidRDefault="0063681B" w:rsidP="0063681B">
            <w:pPr>
              <w:tabs>
                <w:tab w:val="left" w:pos="6915"/>
              </w:tabs>
              <w:spacing w:line="240" w:lineRule="atLeast"/>
              <w:jc w:val="left"/>
              <w:rPr>
                <w:rFonts w:ascii="Times New Roman" w:eastAsia="宋体" w:hAnsi="Times New Roman" w:cs="Times New Roman" w:hint="eastAsia"/>
                <w:szCs w:val="24"/>
              </w:rPr>
            </w:pPr>
            <w:r w:rsidRPr="0063681B">
              <w:rPr>
                <w:rFonts w:ascii="Times New Roman" w:eastAsia="宋体" w:hAnsi="Times New Roman" w:cs="Times New Roman" w:hint="eastAsia"/>
                <w:szCs w:val="24"/>
              </w:rPr>
              <w:t>交货期：合同签订后三个月内。</w:t>
            </w:r>
          </w:p>
          <w:p w14:paraId="2FFB2C13" w14:textId="77777777" w:rsidR="0063681B" w:rsidRPr="0063681B" w:rsidRDefault="0063681B" w:rsidP="0063681B">
            <w:pPr>
              <w:tabs>
                <w:tab w:val="left" w:pos="6915"/>
              </w:tabs>
              <w:spacing w:line="240" w:lineRule="atLeast"/>
              <w:jc w:val="left"/>
              <w:rPr>
                <w:rFonts w:ascii="Times New Roman" w:eastAsia="宋体" w:hAnsi="Times New Roman" w:cs="Times New Roman" w:hint="eastAsia"/>
                <w:szCs w:val="24"/>
              </w:rPr>
            </w:pPr>
            <w:r w:rsidRPr="0063681B">
              <w:rPr>
                <w:rFonts w:ascii="Times New Roman" w:eastAsia="宋体" w:hAnsi="Times New Roman" w:cs="Times New Roman" w:hint="eastAsia"/>
                <w:szCs w:val="24"/>
              </w:rPr>
              <w:t>交付进度：出厂测试合格后，整体交付。</w:t>
            </w:r>
          </w:p>
          <w:p w14:paraId="51D6AA3F" w14:textId="77777777" w:rsidR="0063681B" w:rsidRPr="0063681B" w:rsidRDefault="0063681B" w:rsidP="0063681B">
            <w:pPr>
              <w:tabs>
                <w:tab w:val="left" w:pos="6915"/>
              </w:tabs>
              <w:spacing w:line="240" w:lineRule="atLeast"/>
              <w:jc w:val="left"/>
              <w:rPr>
                <w:rFonts w:ascii="Times New Roman" w:eastAsia="宋体" w:hAnsi="Times New Roman" w:cs="Times New Roman" w:hint="eastAsia"/>
                <w:szCs w:val="24"/>
              </w:rPr>
            </w:pPr>
            <w:r w:rsidRPr="0063681B">
              <w:rPr>
                <w:rFonts w:ascii="Times New Roman" w:eastAsia="宋体" w:hAnsi="Times New Roman" w:cs="Times New Roman" w:hint="eastAsia"/>
                <w:szCs w:val="24"/>
              </w:rPr>
              <w:t>付款方式：</w:t>
            </w:r>
            <w:r w:rsidRPr="0063681B">
              <w:rPr>
                <w:rFonts w:ascii="Times New Roman" w:eastAsia="宋体" w:hAnsi="Times New Roman" w:cs="Times New Roman" w:hint="eastAsia"/>
                <w:szCs w:val="24"/>
              </w:rPr>
              <w:t>1.</w:t>
            </w:r>
            <w:r w:rsidRPr="0063681B">
              <w:rPr>
                <w:rFonts w:ascii="Times New Roman" w:eastAsia="宋体" w:hAnsi="Times New Roman" w:cs="Times New Roman" w:hint="eastAsia"/>
                <w:szCs w:val="24"/>
              </w:rPr>
              <w:t>合同签订后支付合同总额</w:t>
            </w:r>
            <w:r w:rsidRPr="0063681B">
              <w:rPr>
                <w:rFonts w:ascii="Times New Roman" w:eastAsia="宋体" w:hAnsi="Times New Roman" w:cs="Times New Roman" w:hint="eastAsia"/>
                <w:szCs w:val="24"/>
              </w:rPr>
              <w:t>60%</w:t>
            </w:r>
            <w:r w:rsidRPr="0063681B">
              <w:rPr>
                <w:rFonts w:ascii="Times New Roman" w:eastAsia="宋体" w:hAnsi="Times New Roman" w:cs="Times New Roman" w:hint="eastAsia"/>
                <w:szCs w:val="24"/>
              </w:rPr>
              <w:t>；</w:t>
            </w:r>
            <w:r w:rsidRPr="0063681B">
              <w:rPr>
                <w:rFonts w:ascii="Times New Roman" w:eastAsia="宋体" w:hAnsi="Times New Roman" w:cs="Times New Roman" w:hint="eastAsia"/>
                <w:szCs w:val="24"/>
              </w:rPr>
              <w:t>2.</w:t>
            </w:r>
            <w:r w:rsidRPr="0063681B">
              <w:rPr>
                <w:rFonts w:ascii="Times New Roman" w:eastAsia="宋体" w:hAnsi="Times New Roman" w:cs="Times New Roman" w:hint="eastAsia"/>
                <w:szCs w:val="24"/>
              </w:rPr>
              <w:t>货物到达甲方并测试合格后支付尾款。</w:t>
            </w:r>
          </w:p>
          <w:p w14:paraId="334E0875" w14:textId="77777777" w:rsidR="0063681B" w:rsidRPr="0063681B" w:rsidRDefault="0063681B" w:rsidP="0063681B">
            <w:pPr>
              <w:tabs>
                <w:tab w:val="left" w:pos="6915"/>
              </w:tabs>
              <w:spacing w:line="240" w:lineRule="atLeast"/>
              <w:jc w:val="left"/>
              <w:rPr>
                <w:rFonts w:ascii="Times New Roman" w:eastAsia="宋体" w:hAnsi="Times New Roman" w:cs="Times New Roman" w:hint="eastAsia"/>
                <w:szCs w:val="24"/>
              </w:rPr>
            </w:pPr>
            <w:r w:rsidRPr="0063681B">
              <w:rPr>
                <w:rFonts w:ascii="Times New Roman" w:eastAsia="宋体" w:hAnsi="Times New Roman" w:cs="Times New Roman" w:hint="eastAsia"/>
                <w:szCs w:val="24"/>
              </w:rPr>
              <w:t>验收指标及验收要求：验收指标为前述技术指标。根据甲方提供的验收大纲进行验收。</w:t>
            </w:r>
          </w:p>
          <w:p w14:paraId="4C0ADA34" w14:textId="53A7349D" w:rsidR="00267E42" w:rsidRPr="00267E42" w:rsidRDefault="0063681B" w:rsidP="0063681B">
            <w:pPr>
              <w:tabs>
                <w:tab w:val="left" w:pos="6915"/>
              </w:tabs>
              <w:spacing w:line="240" w:lineRule="atLeast"/>
              <w:jc w:val="left"/>
              <w:rPr>
                <w:rFonts w:ascii="宋体" w:hAnsi="宋体" w:cs="宋体"/>
                <w:bCs/>
                <w:sz w:val="24"/>
              </w:rPr>
            </w:pPr>
            <w:r w:rsidRPr="0063681B">
              <w:rPr>
                <w:rFonts w:ascii="Times New Roman" w:eastAsia="宋体" w:hAnsi="Times New Roman" w:cs="Times New Roman" w:hint="eastAsia"/>
                <w:szCs w:val="24"/>
              </w:rPr>
              <w:t>保修及售后服务：</w:t>
            </w:r>
            <w:r w:rsidRPr="0063681B">
              <w:rPr>
                <w:rFonts w:ascii="Times New Roman" w:eastAsia="宋体" w:hAnsi="Times New Roman" w:cs="Times New Roman" w:hint="eastAsia"/>
                <w:szCs w:val="24"/>
              </w:rPr>
              <w:t>3</w:t>
            </w:r>
            <w:r w:rsidRPr="0063681B">
              <w:rPr>
                <w:rFonts w:ascii="Times New Roman" w:eastAsia="宋体" w:hAnsi="Times New Roman" w:cs="Times New Roman" w:hint="eastAsia"/>
                <w:szCs w:val="24"/>
              </w:rPr>
              <w:t>年免费质保。</w:t>
            </w:r>
            <w:bookmarkStart w:id="1" w:name="_GoBack"/>
            <w:bookmarkEnd w:id="1"/>
          </w:p>
        </w:tc>
        <w:tc>
          <w:tcPr>
            <w:tcW w:w="1006" w:type="dxa"/>
            <w:vAlign w:val="center"/>
          </w:tcPr>
          <w:p w14:paraId="5761C801" w14:textId="77777777" w:rsidR="00267E42" w:rsidRDefault="00267E42" w:rsidP="008F0FFC">
            <w:pPr>
              <w:spacing w:line="240" w:lineRule="atLeast"/>
              <w:jc w:val="center"/>
            </w:pPr>
          </w:p>
        </w:tc>
        <w:tc>
          <w:tcPr>
            <w:tcW w:w="1262" w:type="dxa"/>
            <w:vAlign w:val="center"/>
          </w:tcPr>
          <w:p w14:paraId="5D42BF0E" w14:textId="77777777" w:rsidR="00267E42" w:rsidRDefault="00267E42" w:rsidP="008F0FFC">
            <w:pPr>
              <w:spacing w:line="240" w:lineRule="atLeast"/>
              <w:jc w:val="center"/>
            </w:pPr>
          </w:p>
        </w:tc>
      </w:tr>
    </w:tbl>
    <w:p w14:paraId="6DFFEB29" w14:textId="77777777" w:rsidR="00267E42" w:rsidRDefault="00267E42" w:rsidP="009F5C3A">
      <w:pPr>
        <w:ind w:right="840"/>
        <w:rPr>
          <w:sz w:val="24"/>
        </w:rPr>
      </w:pPr>
    </w:p>
    <w:p w14:paraId="0DED7F3B" w14:textId="77777777" w:rsidR="00267E42" w:rsidRDefault="00267E42" w:rsidP="00B7785A">
      <w:pPr>
        <w:ind w:right="840" w:firstLineChars="2100" w:firstLine="5040"/>
        <w:rPr>
          <w:sz w:val="24"/>
        </w:rPr>
      </w:pPr>
    </w:p>
    <w:p w14:paraId="6B36AD4F" w14:textId="77777777" w:rsidR="00C442AD" w:rsidRPr="00FC7C08" w:rsidRDefault="008F5C2B" w:rsidP="00B7785A">
      <w:pPr>
        <w:ind w:right="840" w:firstLineChars="2100" w:firstLine="5040"/>
        <w:rPr>
          <w:sz w:val="24"/>
        </w:rPr>
      </w:pPr>
      <w:r w:rsidRPr="00FC7C08">
        <w:rPr>
          <w:sz w:val="24"/>
        </w:rPr>
        <w:t>公司名称</w:t>
      </w:r>
      <w:r w:rsidR="00B7785A">
        <w:rPr>
          <w:rFonts w:hint="eastAsia"/>
          <w:sz w:val="24"/>
        </w:rPr>
        <w:t>（盖章）</w:t>
      </w:r>
      <w:r w:rsidRPr="00FC7C08">
        <w:rPr>
          <w:rFonts w:hint="eastAsia"/>
          <w:sz w:val="24"/>
        </w:rPr>
        <w:t>：</w:t>
      </w:r>
    </w:p>
    <w:p w14:paraId="2BA3965A" w14:textId="77777777" w:rsidR="008F5C2B" w:rsidRPr="00FC7C08" w:rsidRDefault="008F5C2B" w:rsidP="008F5C2B">
      <w:pPr>
        <w:ind w:right="840"/>
        <w:jc w:val="center"/>
        <w:rPr>
          <w:sz w:val="24"/>
        </w:rPr>
      </w:pPr>
      <w:r w:rsidRPr="00FC7C08">
        <w:rPr>
          <w:rFonts w:hint="eastAsia"/>
          <w:sz w:val="24"/>
        </w:rPr>
        <w:t xml:space="preserve"> </w:t>
      </w:r>
      <w:r w:rsidRPr="00FC7C08">
        <w:rPr>
          <w:sz w:val="24"/>
        </w:rPr>
        <w:t xml:space="preserve">          </w:t>
      </w:r>
      <w:r w:rsidR="00B7785A">
        <w:rPr>
          <w:sz w:val="24"/>
        </w:rPr>
        <w:t xml:space="preserve">                  </w:t>
      </w:r>
      <w:r w:rsidRPr="00FC7C08">
        <w:rPr>
          <w:sz w:val="24"/>
        </w:rPr>
        <w:t>日期</w:t>
      </w:r>
      <w:r w:rsidRPr="00FC7C08">
        <w:rPr>
          <w:rFonts w:hint="eastAsia"/>
          <w:sz w:val="24"/>
        </w:rPr>
        <w:t>：</w:t>
      </w:r>
    </w:p>
    <w:sectPr w:rsidR="008F5C2B" w:rsidRPr="00FC7C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AB8FC10" w14:textId="77777777" w:rsidR="00CC15C6" w:rsidRDefault="00CC15C6" w:rsidP="008F5C2B">
      <w:r>
        <w:separator/>
      </w:r>
    </w:p>
  </w:endnote>
  <w:endnote w:type="continuationSeparator" w:id="0">
    <w:p w14:paraId="4300669A" w14:textId="77777777" w:rsidR="00CC15C6" w:rsidRDefault="00CC15C6" w:rsidP="008F5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YaHei">
    <w:altName w:val="宋体"/>
    <w:charset w:val="86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2D88AED" w14:textId="77777777" w:rsidR="00CC15C6" w:rsidRDefault="00CC15C6" w:rsidP="008F5C2B">
      <w:r>
        <w:separator/>
      </w:r>
    </w:p>
  </w:footnote>
  <w:footnote w:type="continuationSeparator" w:id="0">
    <w:p w14:paraId="47BC3FC6" w14:textId="77777777" w:rsidR="00CC15C6" w:rsidRDefault="00CC15C6" w:rsidP="008F5C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1C7C93"/>
    <w:multiLevelType w:val="hybridMultilevel"/>
    <w:tmpl w:val="FDB6DCD4"/>
    <w:lvl w:ilvl="0" w:tplc="C66240C4">
      <w:start w:val="1"/>
      <w:numFmt w:val="decimal"/>
      <w:lvlText w:val="%1、"/>
      <w:lvlJc w:val="left"/>
      <w:pPr>
        <w:ind w:left="109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75" w:hanging="420"/>
      </w:pPr>
    </w:lvl>
    <w:lvl w:ilvl="2" w:tplc="0409001B" w:tentative="1">
      <w:start w:val="1"/>
      <w:numFmt w:val="lowerRoman"/>
      <w:lvlText w:val="%3."/>
      <w:lvlJc w:val="right"/>
      <w:pPr>
        <w:ind w:left="1995" w:hanging="420"/>
      </w:pPr>
    </w:lvl>
    <w:lvl w:ilvl="3" w:tplc="0409000F" w:tentative="1">
      <w:start w:val="1"/>
      <w:numFmt w:val="decimal"/>
      <w:lvlText w:val="%4."/>
      <w:lvlJc w:val="left"/>
      <w:pPr>
        <w:ind w:left="2415" w:hanging="420"/>
      </w:pPr>
    </w:lvl>
    <w:lvl w:ilvl="4" w:tplc="04090019" w:tentative="1">
      <w:start w:val="1"/>
      <w:numFmt w:val="lowerLetter"/>
      <w:lvlText w:val="%5)"/>
      <w:lvlJc w:val="left"/>
      <w:pPr>
        <w:ind w:left="2835" w:hanging="420"/>
      </w:pPr>
    </w:lvl>
    <w:lvl w:ilvl="5" w:tplc="0409001B" w:tentative="1">
      <w:start w:val="1"/>
      <w:numFmt w:val="lowerRoman"/>
      <w:lvlText w:val="%6."/>
      <w:lvlJc w:val="right"/>
      <w:pPr>
        <w:ind w:left="3255" w:hanging="420"/>
      </w:pPr>
    </w:lvl>
    <w:lvl w:ilvl="6" w:tplc="0409000F" w:tentative="1">
      <w:start w:val="1"/>
      <w:numFmt w:val="decimal"/>
      <w:lvlText w:val="%7."/>
      <w:lvlJc w:val="left"/>
      <w:pPr>
        <w:ind w:left="3675" w:hanging="420"/>
      </w:pPr>
    </w:lvl>
    <w:lvl w:ilvl="7" w:tplc="04090019" w:tentative="1">
      <w:start w:val="1"/>
      <w:numFmt w:val="lowerLetter"/>
      <w:lvlText w:val="%8)"/>
      <w:lvlJc w:val="left"/>
      <w:pPr>
        <w:ind w:left="4095" w:hanging="420"/>
      </w:pPr>
    </w:lvl>
    <w:lvl w:ilvl="8" w:tplc="0409001B" w:tentative="1">
      <w:start w:val="1"/>
      <w:numFmt w:val="lowerRoman"/>
      <w:lvlText w:val="%9."/>
      <w:lvlJc w:val="right"/>
      <w:pPr>
        <w:ind w:left="4515" w:hanging="420"/>
      </w:pPr>
    </w:lvl>
  </w:abstractNum>
  <w:abstractNum w:abstractNumId="1">
    <w:nsid w:val="181040C9"/>
    <w:multiLevelType w:val="hybridMultilevel"/>
    <w:tmpl w:val="1BBC3D30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26D906C3"/>
    <w:multiLevelType w:val="multilevel"/>
    <w:tmpl w:val="26D906C3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2A040335"/>
    <w:multiLevelType w:val="multilevel"/>
    <w:tmpl w:val="511E7D42"/>
    <w:lvl w:ilvl="0">
      <w:start w:val="1"/>
      <w:numFmt w:val="decimal"/>
      <w:lvlText w:val="%1."/>
      <w:lvlJc w:val="left"/>
      <w:pPr>
        <w:tabs>
          <w:tab w:val="num" w:pos="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780" w:hanging="420"/>
      </w:pPr>
    </w:lvl>
  </w:abstractNum>
  <w:abstractNum w:abstractNumId="4">
    <w:nsid w:val="38B420AD"/>
    <w:multiLevelType w:val="hybridMultilevel"/>
    <w:tmpl w:val="C622900A"/>
    <w:lvl w:ilvl="0" w:tplc="8878FFE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3D103F67"/>
    <w:multiLevelType w:val="multilevel"/>
    <w:tmpl w:val="3D103F67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47A4202B"/>
    <w:multiLevelType w:val="hybridMultilevel"/>
    <w:tmpl w:val="C464AC2A"/>
    <w:lvl w:ilvl="0" w:tplc="4126CFFA">
      <w:start w:val="1"/>
      <w:numFmt w:val="decimal"/>
      <w:lvlText w:val="%1."/>
      <w:lvlJc w:val="left"/>
      <w:pPr>
        <w:ind w:left="360" w:hanging="360"/>
      </w:pPr>
      <w:rPr>
        <w:rFonts w:ascii="Times New Roman" w:eastAsia="宋体" w:hAnsi="Times New Roman" w:cs="Times New Roman"/>
        <w:b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5C5E45F7"/>
    <w:multiLevelType w:val="multilevel"/>
    <w:tmpl w:val="CBE0CE84"/>
    <w:lvl w:ilvl="0">
      <w:start w:val="1"/>
      <w:numFmt w:val="decimal"/>
      <w:lvlText w:val="%1."/>
      <w:lvlJc w:val="left"/>
      <w:pPr>
        <w:tabs>
          <w:tab w:val="num" w:pos="0"/>
        </w:tabs>
        <w:ind w:left="477" w:hanging="4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97C561F"/>
    <w:multiLevelType w:val="multilevel"/>
    <w:tmpl w:val="797C561F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7B5F4F60"/>
    <w:multiLevelType w:val="hybridMultilevel"/>
    <w:tmpl w:val="92CE6884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6"/>
  </w:num>
  <w:num w:numId="4">
    <w:abstractNumId w:val="5"/>
  </w:num>
  <w:num w:numId="5">
    <w:abstractNumId w:val="2"/>
  </w:num>
  <w:num w:numId="6">
    <w:abstractNumId w:val="8"/>
  </w:num>
  <w:num w:numId="7">
    <w:abstractNumId w:val="0"/>
  </w:num>
  <w:num w:numId="8">
    <w:abstractNumId w:val="9"/>
  </w:num>
  <w:num w:numId="9">
    <w:abstractNumId w:val="1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5CB8"/>
    <w:rsid w:val="00020783"/>
    <w:rsid w:val="00050922"/>
    <w:rsid w:val="001501D1"/>
    <w:rsid w:val="001D3367"/>
    <w:rsid w:val="002026B2"/>
    <w:rsid w:val="00261EE1"/>
    <w:rsid w:val="00267E42"/>
    <w:rsid w:val="002D1729"/>
    <w:rsid w:val="002E518A"/>
    <w:rsid w:val="003009AA"/>
    <w:rsid w:val="003C2330"/>
    <w:rsid w:val="003C7C5A"/>
    <w:rsid w:val="004626C3"/>
    <w:rsid w:val="004973C3"/>
    <w:rsid w:val="004B0D2F"/>
    <w:rsid w:val="00547A75"/>
    <w:rsid w:val="005F7E7B"/>
    <w:rsid w:val="0063681B"/>
    <w:rsid w:val="00642CDA"/>
    <w:rsid w:val="00670B3D"/>
    <w:rsid w:val="00705387"/>
    <w:rsid w:val="00720BC4"/>
    <w:rsid w:val="007230C5"/>
    <w:rsid w:val="00731AE1"/>
    <w:rsid w:val="00744E8E"/>
    <w:rsid w:val="007B2AE3"/>
    <w:rsid w:val="00811B08"/>
    <w:rsid w:val="008A717C"/>
    <w:rsid w:val="008D62B6"/>
    <w:rsid w:val="008F0FFC"/>
    <w:rsid w:val="008F5C2B"/>
    <w:rsid w:val="009149BA"/>
    <w:rsid w:val="00961437"/>
    <w:rsid w:val="009C3224"/>
    <w:rsid w:val="009C4C31"/>
    <w:rsid w:val="009F5C3A"/>
    <w:rsid w:val="00A01094"/>
    <w:rsid w:val="00A27625"/>
    <w:rsid w:val="00A533CA"/>
    <w:rsid w:val="00AC67EF"/>
    <w:rsid w:val="00AF7A8B"/>
    <w:rsid w:val="00B7785A"/>
    <w:rsid w:val="00BC2767"/>
    <w:rsid w:val="00C1298E"/>
    <w:rsid w:val="00C442AD"/>
    <w:rsid w:val="00CC15C6"/>
    <w:rsid w:val="00D24D09"/>
    <w:rsid w:val="00D72E1E"/>
    <w:rsid w:val="00D81354"/>
    <w:rsid w:val="00E00131"/>
    <w:rsid w:val="00E930C8"/>
    <w:rsid w:val="00F50B62"/>
    <w:rsid w:val="00F855E3"/>
    <w:rsid w:val="00FC7C08"/>
    <w:rsid w:val="00FE1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8611FE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qFormat/>
    <w:rsid w:val="00720BC4"/>
    <w:rPr>
      <w:rFonts w:ascii="MicrosoftYaHei" w:hAnsi="MicrosoftYaHei" w:hint="default"/>
      <w:b w:val="0"/>
      <w:bCs w:val="0"/>
      <w:i w:val="0"/>
      <w:iCs w:val="0"/>
      <w:color w:val="000000"/>
      <w:sz w:val="22"/>
      <w:szCs w:val="22"/>
    </w:rPr>
  </w:style>
  <w:style w:type="paragraph" w:styleId="a4">
    <w:name w:val="header"/>
    <w:basedOn w:val="a"/>
    <w:link w:val="Char"/>
    <w:uiPriority w:val="99"/>
    <w:unhideWhenUsed/>
    <w:rsid w:val="008F5C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8F5C2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8F5C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8F5C2B"/>
    <w:rPr>
      <w:sz w:val="18"/>
      <w:szCs w:val="18"/>
    </w:rPr>
  </w:style>
  <w:style w:type="paragraph" w:styleId="a6">
    <w:name w:val="List Paragraph"/>
    <w:basedOn w:val="a"/>
    <w:autoRedefine/>
    <w:uiPriority w:val="99"/>
    <w:qFormat/>
    <w:rsid w:val="00267E42"/>
    <w:pPr>
      <w:tabs>
        <w:tab w:val="left" w:pos="1428"/>
      </w:tabs>
      <w:ind w:firstLineChars="200" w:firstLine="420"/>
      <w:jc w:val="left"/>
    </w:pPr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577</Characters>
  <Application>Microsoft Office Word</Application>
  <DocSecurity>0</DocSecurity>
  <Lines>4</Lines>
  <Paragraphs>1</Paragraphs>
  <ScaleCrop>false</ScaleCrop>
  <Company>P R C</Company>
  <LinksUpToDate>false</LinksUpToDate>
  <CharactersWithSpaces>677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5</cp:revision>
  <dcterms:created xsi:type="dcterms:W3CDTF">2024-07-15T01:36:00Z</dcterms:created>
  <dcterms:modified xsi:type="dcterms:W3CDTF">2024-07-23T09:18:00Z</dcterms:modified>
</cp:coreProperties>
</file>