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18400A3" w:rsidR="00123779" w:rsidRDefault="009700D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700D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实验站数据服务器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9B83FE" w14:textId="77777777" w:rsidR="009700DA" w:rsidRPr="00CD2708" w:rsidRDefault="009700DA" w:rsidP="009700DA">
            <w:pPr>
              <w:rPr>
                <w:rFonts w:ascii="宋体" w:hAnsi="宋体" w:hint="eastAsia"/>
                <w:bCs/>
                <w:szCs w:val="21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实验站数据服务器1套，以满足线站的数据采集处理和存储等需求。采购内容包含以下部件：主节点、计算节点、数据存储节点、工控机节点和万兆交换机。各部件主要参数如下：</w:t>
            </w:r>
          </w:p>
          <w:p w14:paraId="2823950C" w14:textId="77777777" w:rsidR="009700DA" w:rsidRPr="00CD2708" w:rsidRDefault="009700DA" w:rsidP="009700DA">
            <w:pPr>
              <w:rPr>
                <w:rFonts w:ascii="宋体" w:hAnsi="宋体" w:hint="eastAsia"/>
                <w:bCs/>
                <w:szCs w:val="21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1，主节点：机架式服务器，部署Slurm机群管理与作业调度系统，满足不低于10用户并发访问，高性能不低于第五代主流服务器CPU，总核心数不低于32核，不小于200 GB的 DDR5内存，不小于2TB的企业级SDD系统硬盘（支持RAID1），硬盘配备Raid阵列卡，双10G网口（含模块），平均无故障时间MTBF值不低于240000小时；</w:t>
            </w:r>
          </w:p>
          <w:p w14:paraId="7819A4CE" w14:textId="77777777" w:rsidR="009700DA" w:rsidRPr="00CD2708" w:rsidRDefault="009700DA" w:rsidP="009700DA">
            <w:pPr>
              <w:rPr>
                <w:rFonts w:ascii="宋体" w:hAnsi="宋体" w:hint="eastAsia"/>
                <w:bCs/>
                <w:szCs w:val="21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2，计算节点：机架式服务器，CPU共不少于60核心，不小于500GB的DDR5内存，不小于2TB企业级SDD系统硬盘（RAID1），硬盘配备Raid阵列卡，双10G网口（含模块），2块NVIDIA RTX5090 32GB计算GPU，支持不少于8块全长全宽GPU扩展；</w:t>
            </w:r>
          </w:p>
          <w:p w14:paraId="0AD45C90" w14:textId="77777777" w:rsidR="009700DA" w:rsidRPr="00CD2708" w:rsidRDefault="009700DA" w:rsidP="009700DA">
            <w:pPr>
              <w:rPr>
                <w:rFonts w:ascii="宋体" w:hAnsi="宋体" w:hint="eastAsia"/>
                <w:bCs/>
                <w:szCs w:val="21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3，存储节点：机架式服务器，高性能不低于第五代主流服务器CPU，不小于200GB的DDR5内存，不小于2 TB的企业级SDD系统硬盘，不少于250TB数据存储容量（包含不少于30TB的 SDD高速缓存容量），配备Raid阵列卡，双10G网口（含模块）；</w:t>
            </w:r>
          </w:p>
          <w:p w14:paraId="0FEFBF2E" w14:textId="77777777" w:rsidR="009700DA" w:rsidRPr="00CD2708" w:rsidRDefault="009700DA" w:rsidP="009700DA">
            <w:pPr>
              <w:rPr>
                <w:rFonts w:ascii="宋体" w:hAnsi="宋体" w:hint="eastAsia"/>
                <w:bCs/>
                <w:szCs w:val="21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4，工控机节点：处理器不低于11代i5，内存不小于64G，不低于1TB的SSD；不少于2</w:t>
            </w:r>
            <w:r>
              <w:rPr>
                <w:rFonts w:ascii="宋体" w:hAnsi="宋体" w:hint="eastAsia"/>
                <w:bCs/>
                <w:szCs w:val="21"/>
              </w:rPr>
              <w:t>个</w:t>
            </w:r>
            <w:r w:rsidRPr="00CD2708">
              <w:rPr>
                <w:rFonts w:ascii="宋体" w:hAnsi="宋体" w:hint="eastAsia"/>
                <w:bCs/>
                <w:szCs w:val="21"/>
              </w:rPr>
              <w:t>万兆网口；不低于4*USB3.0接口，配套同品牌高清显示器；</w:t>
            </w:r>
          </w:p>
          <w:p w14:paraId="7B860A65" w14:textId="77777777" w:rsidR="009700DA" w:rsidRPr="00CD2708" w:rsidRDefault="009700DA" w:rsidP="009700DA">
            <w:pPr>
              <w:rPr>
                <w:rFonts w:ascii="宋体" w:hAnsi="宋体" w:hint="eastAsia"/>
                <w:bCs/>
                <w:szCs w:val="21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5，万兆交换机：不少于12口10Gb接口，不少于2个25Gb口，配备互联所需光模块及线缆；</w:t>
            </w:r>
          </w:p>
          <w:p w14:paraId="6049B7DB" w14:textId="77777777" w:rsidR="009700DA" w:rsidRDefault="009700DA" w:rsidP="009700DA">
            <w:pPr>
              <w:rPr>
                <w:rFonts w:ascii="宋体" w:hAnsi="宋体" w:hint="eastAsia"/>
                <w:bCs/>
                <w:szCs w:val="21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6. 该套设备需有外监控管理系统，固件安全性不低于EAL4级别；设备噪音不高于70分贝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3507DFFC" w14:textId="73E01EA6" w:rsidR="00123779" w:rsidRPr="009700DA" w:rsidRDefault="009700DA" w:rsidP="009700DA">
            <w:pPr>
              <w:rPr>
                <w:rFonts w:hint="eastAsia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信息通讯等符合HALF的信息与机电控制系统规定。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DC638F">
        <w:trPr>
          <w:trHeight w:val="202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84DB" w14:textId="77777777" w:rsidR="009700DA" w:rsidRPr="00944631" w:rsidRDefault="009700DA" w:rsidP="009700D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6个月。</w:t>
            </w:r>
          </w:p>
          <w:p w14:paraId="248A9DD3" w14:textId="77777777" w:rsidR="009700DA" w:rsidRDefault="009700DA" w:rsidP="009700D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975FA">
              <w:rPr>
                <w:rFonts w:ascii="宋体" w:hAnsi="宋体" w:hint="eastAsia"/>
                <w:bCs/>
                <w:szCs w:val="21"/>
              </w:rPr>
              <w:t>一次性交付。</w:t>
            </w:r>
          </w:p>
          <w:p w14:paraId="74D58071" w14:textId="77777777" w:rsidR="009700DA" w:rsidRPr="003975FA" w:rsidRDefault="009700DA" w:rsidP="009700D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975FA">
              <w:rPr>
                <w:rFonts w:ascii="宋体" w:hAnsi="宋体" w:hint="eastAsia"/>
                <w:bCs/>
                <w:szCs w:val="21"/>
              </w:rPr>
              <w:t>甲方预付合同总金额的7</w:t>
            </w:r>
            <w:r w:rsidRPr="003975FA">
              <w:rPr>
                <w:rFonts w:ascii="宋体" w:hAnsi="宋体"/>
                <w:bCs/>
                <w:szCs w:val="21"/>
              </w:rPr>
              <w:t>0%</w:t>
            </w:r>
            <w:r w:rsidRPr="003975FA">
              <w:rPr>
                <w:rFonts w:ascii="宋体" w:hAnsi="宋体" w:hint="eastAsia"/>
                <w:bCs/>
                <w:szCs w:val="21"/>
              </w:rPr>
              <w:t>，货到甲方验收合格后</w:t>
            </w:r>
            <w:r>
              <w:rPr>
                <w:rFonts w:ascii="宋体" w:hAnsi="宋体" w:hint="eastAsia"/>
                <w:bCs/>
                <w:szCs w:val="21"/>
              </w:rPr>
              <w:t>支付</w:t>
            </w:r>
            <w:r w:rsidRPr="003975FA">
              <w:rPr>
                <w:rFonts w:ascii="宋体" w:hAnsi="宋体" w:hint="eastAsia"/>
                <w:bCs/>
                <w:szCs w:val="21"/>
              </w:rPr>
              <w:t>合同金额的3</w:t>
            </w:r>
            <w:r w:rsidRPr="003975FA"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3DAD5242" w14:textId="77777777" w:rsidR="009700DA" w:rsidRPr="003975FA" w:rsidRDefault="009700DA" w:rsidP="009700D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EF01FC">
              <w:rPr>
                <w:rFonts w:ascii="宋体" w:hAnsi="宋体" w:hint="eastAsia"/>
                <w:b/>
                <w:szCs w:val="21"/>
              </w:rPr>
              <w:t>验收要求：</w:t>
            </w:r>
            <w:r w:rsidRPr="003975FA">
              <w:rPr>
                <w:rFonts w:ascii="宋体" w:hAnsi="宋体" w:hint="eastAsia"/>
                <w:bCs/>
                <w:szCs w:val="21"/>
              </w:rPr>
              <w:t>符合技术规格，提供说明书</w:t>
            </w:r>
            <w:r>
              <w:rPr>
                <w:rFonts w:ascii="宋体" w:hAnsi="宋体" w:hint="eastAsia"/>
                <w:bCs/>
                <w:szCs w:val="21"/>
              </w:rPr>
              <w:t>、合格证等；</w:t>
            </w:r>
          </w:p>
          <w:p w14:paraId="3D397456" w14:textId="77777777" w:rsidR="009700DA" w:rsidRDefault="009700DA" w:rsidP="009700D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030D039" w14:textId="77777777" w:rsidR="009700DA" w:rsidRPr="00CD2708" w:rsidRDefault="009700DA" w:rsidP="009700D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（1）</w:t>
            </w:r>
            <w:r>
              <w:rPr>
                <w:rFonts w:ascii="宋体" w:hAnsi="宋体" w:hint="eastAsia"/>
                <w:bCs/>
                <w:szCs w:val="21"/>
              </w:rPr>
              <w:t>根据</w:t>
            </w:r>
            <w:r w:rsidRPr="00CD2708">
              <w:rPr>
                <w:rFonts w:ascii="宋体" w:hAnsi="宋体" w:hint="eastAsia"/>
                <w:bCs/>
                <w:szCs w:val="21"/>
              </w:rPr>
              <w:t>现场环境</w:t>
            </w:r>
            <w:r>
              <w:rPr>
                <w:rFonts w:ascii="宋体" w:hAnsi="宋体" w:hint="eastAsia"/>
                <w:bCs/>
                <w:szCs w:val="21"/>
              </w:rPr>
              <w:t>完成</w:t>
            </w:r>
            <w:r w:rsidRPr="00CD2708">
              <w:rPr>
                <w:rFonts w:ascii="宋体" w:hAnsi="宋体" w:hint="eastAsia"/>
                <w:bCs/>
                <w:szCs w:val="21"/>
              </w:rPr>
              <w:t>部署(</w:t>
            </w:r>
            <w:r>
              <w:rPr>
                <w:rFonts w:ascii="宋体" w:hAnsi="宋体" w:hint="eastAsia"/>
                <w:bCs/>
                <w:szCs w:val="21"/>
              </w:rPr>
              <w:t>提供必要的配件及耗</w:t>
            </w:r>
            <w:r>
              <w:rPr>
                <w:rFonts w:ascii="宋体" w:hAnsi="宋体" w:hint="eastAsia"/>
                <w:bCs/>
                <w:szCs w:val="21"/>
              </w:rPr>
              <w:lastRenderedPageBreak/>
              <w:t>材，</w:t>
            </w:r>
            <w:r w:rsidRPr="00CD2708">
              <w:rPr>
                <w:rFonts w:ascii="宋体" w:hAnsi="宋体" w:hint="eastAsia"/>
                <w:bCs/>
                <w:szCs w:val="21"/>
              </w:rPr>
              <w:t>包括机柜、PDU、光纤、网线、电源线、键鼠等)；</w:t>
            </w:r>
          </w:p>
          <w:p w14:paraId="1702B772" w14:textId="248E39D2" w:rsidR="00123779" w:rsidRPr="009700DA" w:rsidRDefault="009700DA" w:rsidP="009700DA">
            <w:pPr>
              <w:framePr w:hSpace="180" w:wrap="around" w:vAnchor="text" w:hAnchor="margin" w:xAlign="center" w:y="181"/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CD2708">
              <w:rPr>
                <w:rFonts w:ascii="宋体" w:hAnsi="宋体" w:hint="eastAsia"/>
                <w:bCs/>
                <w:szCs w:val="21"/>
              </w:rPr>
              <w:t>（2）提供原厂全生命周期数据拯救服务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  <w:r w:rsidRPr="00CD2708">
              <w:rPr>
                <w:rFonts w:ascii="宋体" w:hAnsi="宋体" w:hint="eastAsia"/>
                <w:bCs/>
                <w:szCs w:val="21"/>
              </w:rPr>
              <w:t>5年7*24小时原厂售后服务，服务等级不低于钻石五星级；保修期内发生质量问题的，乙方应自接到甲方异议之日起3个工作日内响应并提出有效解决方案，所产生的费用乙方承担。乙方提供必要的技术支持，确保甲方能及时有效使用设备。乙方向甲方提供免费培训包含设备技术原理和基本维护等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8E4CC" w14:textId="77777777" w:rsidR="004B346F" w:rsidRDefault="004B346F" w:rsidP="00EA412A">
      <w:r>
        <w:separator/>
      </w:r>
    </w:p>
  </w:endnote>
  <w:endnote w:type="continuationSeparator" w:id="0">
    <w:p w14:paraId="6C30D544" w14:textId="77777777" w:rsidR="004B346F" w:rsidRDefault="004B346F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29E05" w14:textId="77777777" w:rsidR="004B346F" w:rsidRDefault="004B346F" w:rsidP="00EA412A">
      <w:r>
        <w:separator/>
      </w:r>
    </w:p>
  </w:footnote>
  <w:footnote w:type="continuationSeparator" w:id="0">
    <w:p w14:paraId="3C75AF27" w14:textId="77777777" w:rsidR="004B346F" w:rsidRDefault="004B346F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4210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01849"/>
    <w:rsid w:val="004626C3"/>
    <w:rsid w:val="004971F5"/>
    <w:rsid w:val="004973C3"/>
    <w:rsid w:val="004B0D2F"/>
    <w:rsid w:val="004B346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700DA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86D19"/>
    <w:rsid w:val="00CA3288"/>
    <w:rsid w:val="00CA3E3B"/>
    <w:rsid w:val="00D011DC"/>
    <w:rsid w:val="00D04097"/>
    <w:rsid w:val="00D24D09"/>
    <w:rsid w:val="00D72E1E"/>
    <w:rsid w:val="00D81354"/>
    <w:rsid w:val="00DC638F"/>
    <w:rsid w:val="00E00131"/>
    <w:rsid w:val="00E147A9"/>
    <w:rsid w:val="00E5012E"/>
    <w:rsid w:val="00E57CE5"/>
    <w:rsid w:val="00E762FD"/>
    <w:rsid w:val="00E930C8"/>
    <w:rsid w:val="00EA412A"/>
    <w:rsid w:val="00EA6BA9"/>
    <w:rsid w:val="00ED2093"/>
    <w:rsid w:val="00ED4707"/>
    <w:rsid w:val="00F10072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0603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169</Words>
  <Characters>966</Characters>
  <Application>Microsoft Office Word</Application>
  <DocSecurity>0</DocSecurity>
  <Lines>8</Lines>
  <Paragraphs>2</Paragraphs>
  <ScaleCrop>false</ScaleCrop>
  <Company>P R C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33</cp:revision>
  <dcterms:created xsi:type="dcterms:W3CDTF">2024-07-15T01:36:00Z</dcterms:created>
  <dcterms:modified xsi:type="dcterms:W3CDTF">2025-11-10T07:39:00Z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