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750961" w14:paraId="3943849B" w14:textId="77777777" w:rsidTr="00E10FFA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750961" w:rsidRDefault="00750961" w:rsidP="00750961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816D6DA" w:rsidR="00750961" w:rsidRPr="00995429" w:rsidRDefault="00750961" w:rsidP="00750961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hint="eastAsia"/>
              </w:rPr>
              <w:t>离子泵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C703D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、抽气速率</w:t>
            </w:r>
            <w:r>
              <w:rPr>
                <w:rFonts w:ascii="Times New Roman" w:hAnsi="Times New Roman"/>
              </w:rPr>
              <w:t>(L/S)</w:t>
            </w:r>
            <w:r>
              <w:rPr>
                <w:rFonts w:ascii="Times New Roman" w:hAnsi="Times New Roman"/>
              </w:rPr>
              <w:t>：不小于</w:t>
            </w:r>
            <w:r>
              <w:rPr>
                <w:rFonts w:ascii="Times New Roman" w:hAnsi="Times New Roman"/>
              </w:rPr>
              <w:t>600(at 1</w:t>
            </w:r>
            <w:r>
              <w:rPr>
                <w:rFonts w:ascii="Times New Roman" w:hAnsi="Times New Roman" w:hint="eastAsia"/>
              </w:rPr>
              <w:t>e</w:t>
            </w:r>
            <w:r>
              <w:rPr>
                <w:rFonts w:ascii="Times New Roman" w:hAnsi="Times New Roman"/>
              </w:rPr>
              <w:t>-5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>Pa)</w:t>
            </w:r>
            <w:r>
              <w:rPr>
                <w:rFonts w:ascii="Times New Roman" w:hAnsi="Times New Roman"/>
              </w:rPr>
              <w:t>；不小于</w:t>
            </w:r>
            <w:r>
              <w:rPr>
                <w:rFonts w:ascii="Times New Roman" w:hAnsi="Times New Roman"/>
              </w:rPr>
              <w:t>460 (at 1</w:t>
            </w:r>
            <w:r>
              <w:rPr>
                <w:rFonts w:ascii="Times New Roman" w:hAnsi="Times New Roman" w:hint="eastAsia"/>
              </w:rPr>
              <w:t>e</w:t>
            </w:r>
            <w:r>
              <w:rPr>
                <w:rFonts w:ascii="Times New Roman" w:hAnsi="Times New Roman"/>
              </w:rPr>
              <w:t>-7</w:t>
            </w:r>
            <w:r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>Pa)</w:t>
            </w:r>
            <w:r>
              <w:rPr>
                <w:rFonts w:ascii="Times New Roman" w:hAnsi="Times New Roman"/>
              </w:rPr>
              <w:t>；</w:t>
            </w:r>
          </w:p>
          <w:p w14:paraId="51AABF15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、极限压强</w:t>
            </w:r>
            <w:r>
              <w:rPr>
                <w:rFonts w:ascii="Times New Roman" w:hAnsi="Times New Roman"/>
              </w:rPr>
              <w:t>(Pa)</w:t>
            </w:r>
            <w:r>
              <w:rPr>
                <w:rFonts w:ascii="Times New Roman" w:hAnsi="Times New Roman"/>
              </w:rPr>
              <w:t>（环境温度</w:t>
            </w:r>
            <w:r>
              <w:rPr>
                <w:rFonts w:ascii="Times New Roman" w:hAnsi="Times New Roman"/>
              </w:rPr>
              <w:t>25℃</w:t>
            </w:r>
            <w:r>
              <w:rPr>
                <w:rFonts w:ascii="Times New Roman" w:hAnsi="Times New Roman"/>
              </w:rPr>
              <w:t>）：</w:t>
            </w:r>
            <w:r>
              <w:rPr>
                <w:rFonts w:ascii="Times New Roman" w:hAnsi="Times New Roman"/>
              </w:rPr>
              <w:t>≤5.0x10-9</w:t>
            </w:r>
            <w:r>
              <w:rPr>
                <w:rFonts w:ascii="Times New Roman" w:hAnsi="Times New Roman"/>
              </w:rPr>
              <w:t>；</w:t>
            </w:r>
          </w:p>
          <w:p w14:paraId="1E716A30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、接口法兰：</w:t>
            </w:r>
            <w:r>
              <w:rPr>
                <w:rFonts w:ascii="Times New Roman" w:hAnsi="Times New Roman"/>
              </w:rPr>
              <w:t>CF200</w:t>
            </w:r>
            <w:r>
              <w:rPr>
                <w:rFonts w:ascii="Times New Roman" w:hAnsi="Times New Roman"/>
              </w:rPr>
              <w:t>；</w:t>
            </w:r>
          </w:p>
          <w:p w14:paraId="000379F3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、阳极电压</w:t>
            </w:r>
            <w:r>
              <w:rPr>
                <w:rFonts w:ascii="Times New Roman" w:hAnsi="Times New Roman"/>
              </w:rPr>
              <w:t>(kV)</w:t>
            </w:r>
            <w:r>
              <w:rPr>
                <w:rFonts w:ascii="Times New Roman" w:hAnsi="Times New Roman"/>
              </w:rPr>
              <w:t>：</w:t>
            </w:r>
            <w:r>
              <w:rPr>
                <w:rFonts w:ascii="Times New Roman" w:hAnsi="Times New Roman"/>
              </w:rPr>
              <w:t>≤+7( dc )</w:t>
            </w:r>
            <w:r>
              <w:rPr>
                <w:rFonts w:ascii="Times New Roman" w:hAnsi="Times New Roman"/>
              </w:rPr>
              <w:t>；</w:t>
            </w:r>
          </w:p>
          <w:p w14:paraId="206A0FD5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、烘烤温度</w:t>
            </w:r>
            <w:r>
              <w:rPr>
                <w:rFonts w:ascii="Times New Roman" w:hAnsi="Times New Roman"/>
              </w:rPr>
              <w:t>(℃)</w:t>
            </w:r>
            <w:r>
              <w:rPr>
                <w:rFonts w:ascii="Times New Roman" w:hAnsi="Times New Roman"/>
              </w:rPr>
              <w:t>：</w:t>
            </w:r>
            <w:r>
              <w:rPr>
                <w:rFonts w:ascii="Times New Roman" w:hAnsi="Times New Roman"/>
              </w:rPr>
              <w:t>300</w:t>
            </w:r>
            <w:r>
              <w:rPr>
                <w:rFonts w:ascii="Times New Roman" w:hAnsi="Times New Roman"/>
              </w:rPr>
              <w:t>；</w:t>
            </w:r>
          </w:p>
          <w:p w14:paraId="1FEE2CD5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、内置烘烤功率</w:t>
            </w:r>
            <w:r>
              <w:rPr>
                <w:rFonts w:ascii="Times New Roman" w:hAnsi="Times New Roman"/>
              </w:rPr>
              <w:t>( kw )</w:t>
            </w:r>
            <w:r>
              <w:rPr>
                <w:rFonts w:ascii="Times New Roman" w:hAnsi="Times New Roman"/>
              </w:rPr>
              <w:t>：不小于</w:t>
            </w:r>
            <w:r>
              <w:rPr>
                <w:rFonts w:ascii="Times New Roman" w:hAnsi="Times New Roman"/>
              </w:rPr>
              <w:t>0.8</w:t>
            </w:r>
            <w:r>
              <w:rPr>
                <w:rFonts w:ascii="Times New Roman" w:hAnsi="Times New Roman"/>
              </w:rPr>
              <w:t>；</w:t>
            </w:r>
          </w:p>
          <w:p w14:paraId="0F3AAF80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、外形尺寸</w:t>
            </w:r>
            <w:r>
              <w:rPr>
                <w:rFonts w:ascii="Times New Roman" w:hAnsi="Times New Roman"/>
              </w:rPr>
              <w:t>(mm )(L×W×H)≤492×330×452</w:t>
            </w:r>
            <w:r>
              <w:rPr>
                <w:rFonts w:ascii="Times New Roman" w:hAnsi="Times New Roman"/>
              </w:rPr>
              <w:t>；</w:t>
            </w:r>
          </w:p>
          <w:p w14:paraId="596B819A" w14:textId="77777777" w:rsidR="00750961" w:rsidRDefault="00750961" w:rsidP="007509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、受调节支架承重限制，重量</w:t>
            </w:r>
            <w:r>
              <w:rPr>
                <w:rFonts w:ascii="Times New Roman" w:hAnsi="Times New Roman" w:hint="eastAsia"/>
              </w:rPr>
              <w:t>（</w:t>
            </w:r>
            <w:r>
              <w:rPr>
                <w:rFonts w:ascii="Times New Roman" w:hAnsi="Times New Roman" w:hint="eastAsia"/>
              </w:rPr>
              <w:t>kg</w:t>
            </w:r>
            <w:r>
              <w:rPr>
                <w:rFonts w:ascii="Times New Roman" w:hAnsi="Times New Roman" w:hint="eastAsia"/>
              </w:rPr>
              <w:t>）</w:t>
            </w:r>
            <w:r>
              <w:rPr>
                <w:rFonts w:ascii="Times New Roman" w:hAnsi="Times New Roman"/>
              </w:rPr>
              <w:t>≤138</w:t>
            </w:r>
            <w:r>
              <w:rPr>
                <w:rFonts w:ascii="Times New Roman" w:hAnsi="Times New Roman"/>
              </w:rPr>
              <w:t>；</w:t>
            </w:r>
          </w:p>
          <w:p w14:paraId="0C57C6B4" w14:textId="77777777" w:rsidR="00750961" w:rsidRDefault="00750961" w:rsidP="00750961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、离子泵上需配置有吊装孔</w:t>
            </w:r>
            <w:r>
              <w:rPr>
                <w:rFonts w:ascii="Times New Roman" w:hAnsi="Times New Roman" w:hint="eastAsia"/>
              </w:rPr>
              <w:t>；</w:t>
            </w:r>
          </w:p>
          <w:p w14:paraId="3BB16AEE" w14:textId="1E6EA9C8" w:rsidR="00750961" w:rsidRPr="00F70F95" w:rsidRDefault="00750961" w:rsidP="00750961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、需配套两根</w:t>
            </w:r>
            <w:r>
              <w:rPr>
                <w:rFonts w:hint="eastAsia"/>
              </w:rPr>
              <w:t>25m</w:t>
            </w:r>
            <w:r>
              <w:rPr>
                <w:rFonts w:hint="eastAsia"/>
              </w:rPr>
              <w:t>线缆，每根线缆与离子泵的一端的接头连接好，线缆与电源一端的空出，另配两个离子泵端接头备用。</w:t>
            </w:r>
          </w:p>
        </w:tc>
        <w:tc>
          <w:tcPr>
            <w:tcW w:w="1418" w:type="dxa"/>
            <w:vAlign w:val="center"/>
          </w:tcPr>
          <w:p w14:paraId="205FF5AB" w14:textId="77777777" w:rsidR="00750961" w:rsidRDefault="00750961" w:rsidP="00750961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750961" w:rsidRDefault="00750961" w:rsidP="00750961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4375" w14:textId="77777777" w:rsidR="00750961" w:rsidRDefault="00750961" w:rsidP="00750961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交货期：合同签订后一月内</w:t>
            </w:r>
          </w:p>
          <w:p w14:paraId="2103AFD4" w14:textId="77777777" w:rsidR="00750961" w:rsidRDefault="00750961" w:rsidP="00750961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交付进度：一次性交付</w:t>
            </w:r>
          </w:p>
          <w:p w14:paraId="257D2711" w14:textId="77777777" w:rsidR="00750961" w:rsidRDefault="00750961" w:rsidP="00750961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付款方式：甲方预付合同总金额的</w:t>
            </w:r>
            <w:r>
              <w:rPr>
                <w:rFonts w:ascii="Times New Roman" w:hAnsi="Times New Roman"/>
              </w:rPr>
              <w:t>50%</w:t>
            </w:r>
            <w:r>
              <w:rPr>
                <w:rFonts w:ascii="Times New Roman" w:hAnsi="Times New Roman"/>
              </w:rPr>
              <w:t>，货到甲方验收合格后支付合同总金额的</w:t>
            </w:r>
            <w:r>
              <w:rPr>
                <w:rFonts w:ascii="Times New Roman" w:hAnsi="Times New Roman"/>
              </w:rPr>
              <w:t>50%</w:t>
            </w:r>
          </w:p>
          <w:p w14:paraId="4D5082DA" w14:textId="77777777" w:rsidR="00750961" w:rsidRDefault="00750961" w:rsidP="00750961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验收要求：符合技术规格，</w:t>
            </w:r>
            <w:r>
              <w:rPr>
                <w:rFonts w:ascii="Times New Roman" w:hAnsi="Times New Roman" w:hint="eastAsia"/>
              </w:rPr>
              <w:t>乙方</w:t>
            </w:r>
            <w:r>
              <w:rPr>
                <w:rFonts w:ascii="Times New Roman" w:hAnsi="Times New Roman"/>
              </w:rPr>
              <w:t>提供合格证</w:t>
            </w:r>
          </w:p>
          <w:p w14:paraId="24B8D092" w14:textId="77777777" w:rsidR="00750961" w:rsidRDefault="00750961" w:rsidP="00750961"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安装服务：乙方</w:t>
            </w:r>
            <w:r>
              <w:rPr>
                <w:rFonts w:ascii="Times New Roman" w:hAnsi="Times New Roman"/>
              </w:rPr>
              <w:t>需安排人员现场进行泵体与切割磁铁箱体的装配，提供技术支持</w:t>
            </w:r>
          </w:p>
          <w:p w14:paraId="6B157C36" w14:textId="61262FAD" w:rsidR="005C4758" w:rsidRPr="00872767" w:rsidRDefault="00750961" w:rsidP="00750961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/>
              </w:rPr>
              <w:t>保修及售后服务：自验收之日起质保一年，质保期内发生质量问题的，乙方应自接到甲方异议之日起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个工作日响应并提出有效解决方案，所产生的费用乙方承担。乙方提供必要的技术支持，确保甲方能够及时有效的使用设备。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58AFC" w14:textId="77777777" w:rsidR="00B971DE" w:rsidRDefault="00B971DE" w:rsidP="008F5C2B">
      <w:r>
        <w:separator/>
      </w:r>
    </w:p>
  </w:endnote>
  <w:endnote w:type="continuationSeparator" w:id="0">
    <w:p w14:paraId="59C57D89" w14:textId="77777777" w:rsidR="00B971DE" w:rsidRDefault="00B971D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58DC7" w14:textId="77777777" w:rsidR="00B971DE" w:rsidRDefault="00B971DE" w:rsidP="008F5C2B">
      <w:r>
        <w:separator/>
      </w:r>
    </w:p>
  </w:footnote>
  <w:footnote w:type="continuationSeparator" w:id="0">
    <w:p w14:paraId="7B096BD5" w14:textId="77777777" w:rsidR="00B971DE" w:rsidRDefault="00B971D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541</Characters>
  <Application>Microsoft Office Word</Application>
  <DocSecurity>0</DocSecurity>
  <Lines>4</Lines>
  <Paragraphs>1</Paragraphs>
  <ScaleCrop>false</ScaleCrop>
  <Company>P R C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2024-07-15T01:36:00Z</dcterms:created>
  <dcterms:modified xsi:type="dcterms:W3CDTF">2025-03-31T09:13:00Z</dcterms:modified>
</cp:coreProperties>
</file>