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C9955E" w14:textId="77777777" w:rsidR="009C4C31" w:rsidRPr="009C4C31" w:rsidRDefault="009C4C31" w:rsidP="009C4C31">
      <w:pPr>
        <w:jc w:val="center"/>
        <w:rPr>
          <w:sz w:val="36"/>
        </w:rPr>
      </w:pPr>
      <w:r w:rsidRPr="009C4C31">
        <w:rPr>
          <w:sz w:val="36"/>
        </w:rPr>
        <w:t>中国科学技术大学国家同步辐射实验室</w:t>
      </w:r>
    </w:p>
    <w:p w14:paraId="0973E65B" w14:textId="77777777" w:rsidR="009C4C31" w:rsidRPr="009C4C31" w:rsidRDefault="009C4C31" w:rsidP="009C4C31">
      <w:pPr>
        <w:jc w:val="center"/>
        <w:rPr>
          <w:sz w:val="36"/>
        </w:rPr>
      </w:pPr>
      <w:r w:rsidRPr="009C4C31">
        <w:rPr>
          <w:rFonts w:hint="eastAsia"/>
          <w:sz w:val="36"/>
        </w:rPr>
        <w:t>技术指标供应商确认表</w:t>
      </w:r>
    </w:p>
    <w:p w14:paraId="3E58F52B" w14:textId="77777777" w:rsidR="00C442AD" w:rsidRDefault="00C442AD"/>
    <w:tbl>
      <w:tblPr>
        <w:tblStyle w:val="a3"/>
        <w:tblW w:w="9781" w:type="dxa"/>
        <w:tblInd w:w="-572" w:type="dxa"/>
        <w:tblLayout w:type="fixed"/>
        <w:tblLook w:val="04A0" w:firstRow="1" w:lastRow="0" w:firstColumn="1" w:lastColumn="0" w:noHBand="0" w:noVBand="1"/>
      </w:tblPr>
      <w:tblGrid>
        <w:gridCol w:w="705"/>
        <w:gridCol w:w="1422"/>
        <w:gridCol w:w="5244"/>
        <w:gridCol w:w="1418"/>
        <w:gridCol w:w="992"/>
      </w:tblGrid>
      <w:tr w:rsidR="00C442AD" w14:paraId="3979FFF1" w14:textId="77777777" w:rsidTr="00F34AE9">
        <w:trPr>
          <w:trHeight w:val="976"/>
        </w:trPr>
        <w:tc>
          <w:tcPr>
            <w:tcW w:w="705" w:type="dxa"/>
            <w:vAlign w:val="center"/>
          </w:tcPr>
          <w:p w14:paraId="75C250BA" w14:textId="77777777" w:rsidR="00C442AD" w:rsidRPr="00F34AE9" w:rsidRDefault="00C442AD" w:rsidP="008F0FFC">
            <w:pPr>
              <w:spacing w:line="240" w:lineRule="atLeast"/>
              <w:jc w:val="center"/>
              <w:rPr>
                <w:sz w:val="22"/>
              </w:rPr>
            </w:pPr>
            <w:r w:rsidRPr="00F34AE9">
              <w:rPr>
                <w:rFonts w:hint="eastAsia"/>
                <w:sz w:val="22"/>
              </w:rPr>
              <w:t>序号</w:t>
            </w:r>
          </w:p>
        </w:tc>
        <w:tc>
          <w:tcPr>
            <w:tcW w:w="1422" w:type="dxa"/>
            <w:vAlign w:val="center"/>
          </w:tcPr>
          <w:p w14:paraId="3A9FF52B" w14:textId="77777777" w:rsidR="00C442AD" w:rsidRPr="00F34AE9" w:rsidRDefault="00C442AD" w:rsidP="008F0FFC">
            <w:pPr>
              <w:spacing w:line="240" w:lineRule="atLeast"/>
              <w:jc w:val="center"/>
              <w:rPr>
                <w:sz w:val="22"/>
              </w:rPr>
            </w:pPr>
            <w:r w:rsidRPr="00F34AE9">
              <w:rPr>
                <w:rFonts w:hint="eastAsia"/>
                <w:sz w:val="22"/>
              </w:rPr>
              <w:t>名称</w:t>
            </w:r>
          </w:p>
        </w:tc>
        <w:tc>
          <w:tcPr>
            <w:tcW w:w="5244" w:type="dxa"/>
            <w:vAlign w:val="center"/>
          </w:tcPr>
          <w:p w14:paraId="258D475E" w14:textId="77777777" w:rsidR="00C442AD" w:rsidRPr="00F34AE9" w:rsidRDefault="00C442AD" w:rsidP="008F0FFC">
            <w:pPr>
              <w:spacing w:line="240" w:lineRule="atLeast"/>
              <w:jc w:val="center"/>
              <w:rPr>
                <w:sz w:val="22"/>
              </w:rPr>
            </w:pPr>
            <w:r w:rsidRPr="00F34AE9">
              <w:rPr>
                <w:rFonts w:hint="eastAsia"/>
                <w:sz w:val="22"/>
              </w:rPr>
              <w:t>技术指标</w:t>
            </w:r>
          </w:p>
        </w:tc>
        <w:tc>
          <w:tcPr>
            <w:tcW w:w="1418" w:type="dxa"/>
            <w:vAlign w:val="center"/>
          </w:tcPr>
          <w:p w14:paraId="37F7A556" w14:textId="77777777" w:rsidR="00C442AD" w:rsidRPr="009F5C3A" w:rsidRDefault="00C442AD" w:rsidP="008F0FFC">
            <w:pPr>
              <w:spacing w:line="240" w:lineRule="atLeast"/>
              <w:jc w:val="center"/>
              <w:rPr>
                <w:szCs w:val="21"/>
              </w:rPr>
            </w:pPr>
            <w:r w:rsidRPr="009F5C3A">
              <w:rPr>
                <w:rFonts w:hint="eastAsia"/>
                <w:szCs w:val="21"/>
              </w:rPr>
              <w:t>偏离说明</w:t>
            </w:r>
          </w:p>
          <w:p w14:paraId="328E92F5" w14:textId="77777777" w:rsidR="00670B3D" w:rsidRPr="009C4C31" w:rsidRDefault="00670B3D" w:rsidP="008F0FFC">
            <w:pPr>
              <w:spacing w:line="240" w:lineRule="atLeast"/>
              <w:jc w:val="center"/>
              <w:rPr>
                <w:sz w:val="24"/>
              </w:rPr>
            </w:pPr>
            <w:r w:rsidRPr="009F5C3A">
              <w:rPr>
                <w:rFonts w:hint="eastAsia"/>
                <w:szCs w:val="21"/>
              </w:rPr>
              <w:t>(</w:t>
            </w:r>
            <w:r w:rsidRPr="009F5C3A">
              <w:rPr>
                <w:szCs w:val="21"/>
              </w:rPr>
              <w:t>无偏离</w:t>
            </w:r>
            <w:r w:rsidRPr="009F5C3A">
              <w:rPr>
                <w:rFonts w:hint="eastAsia"/>
                <w:szCs w:val="21"/>
              </w:rPr>
              <w:t>/</w:t>
            </w:r>
            <w:r w:rsidRPr="009F5C3A">
              <w:rPr>
                <w:szCs w:val="21"/>
              </w:rPr>
              <w:t>正偏离</w:t>
            </w:r>
            <w:r w:rsidRPr="009F5C3A">
              <w:rPr>
                <w:rFonts w:hint="eastAsia"/>
                <w:szCs w:val="21"/>
              </w:rPr>
              <w:t>/</w:t>
            </w:r>
            <w:r w:rsidRPr="009F5C3A">
              <w:rPr>
                <w:szCs w:val="21"/>
              </w:rPr>
              <w:t>负偏离</w:t>
            </w:r>
            <w:r w:rsidRPr="009F5C3A">
              <w:rPr>
                <w:rFonts w:hint="eastAsia"/>
                <w:szCs w:val="21"/>
              </w:rPr>
              <w:t>)</w:t>
            </w:r>
          </w:p>
        </w:tc>
        <w:tc>
          <w:tcPr>
            <w:tcW w:w="992" w:type="dxa"/>
            <w:vAlign w:val="center"/>
          </w:tcPr>
          <w:p w14:paraId="22A89C1E" w14:textId="77777777" w:rsidR="00C442AD" w:rsidRPr="009C4C31" w:rsidRDefault="00720BC4" w:rsidP="008F0FFC">
            <w:pPr>
              <w:spacing w:line="240" w:lineRule="atLeast"/>
              <w:jc w:val="center"/>
              <w:rPr>
                <w:sz w:val="24"/>
              </w:rPr>
            </w:pPr>
            <w:r w:rsidRPr="00F34AE9">
              <w:rPr>
                <w:rFonts w:hint="eastAsia"/>
                <w:sz w:val="22"/>
              </w:rPr>
              <w:t>偏离值</w:t>
            </w:r>
          </w:p>
        </w:tc>
      </w:tr>
      <w:tr w:rsidR="00DD3D81" w14:paraId="3943849B" w14:textId="77777777" w:rsidTr="004750C0">
        <w:trPr>
          <w:trHeight w:val="2548"/>
        </w:trPr>
        <w:tc>
          <w:tcPr>
            <w:tcW w:w="705" w:type="dxa"/>
            <w:vAlign w:val="center"/>
          </w:tcPr>
          <w:p w14:paraId="185CA09D" w14:textId="77777777" w:rsidR="00DD3D81" w:rsidRDefault="00DD3D81" w:rsidP="00DD3D81">
            <w:pPr>
              <w:spacing w:line="240" w:lineRule="atLeast"/>
              <w:jc w:val="center"/>
            </w:pPr>
            <w:r>
              <w:rPr>
                <w:rFonts w:hint="eastAsia"/>
              </w:rPr>
              <w:t>1</w:t>
            </w:r>
          </w:p>
        </w:tc>
        <w:tc>
          <w:tcPr>
            <w:tcW w:w="1422" w:type="dxa"/>
            <w:vAlign w:val="center"/>
          </w:tcPr>
          <w:p w14:paraId="668D1B7F" w14:textId="77777777" w:rsidR="00DD3D81" w:rsidRDefault="00DD3D81" w:rsidP="00DD3D81">
            <w:pPr>
              <w:widowControl/>
              <w:jc w:val="center"/>
              <w:rPr>
                <w:rFonts w:ascii="仿宋" w:eastAsia="仿宋" w:hAnsi="仿宋" w:cs="仿宋"/>
                <w:color w:val="000000"/>
                <w:kern w:val="0"/>
                <w:sz w:val="22"/>
              </w:rPr>
            </w:pPr>
            <w:r>
              <w:rPr>
                <w:rFonts w:ascii="仿宋" w:eastAsia="仿宋" w:hAnsi="仿宋" w:cs="仿宋" w:hint="eastAsia"/>
                <w:color w:val="000000"/>
                <w:kern w:val="0"/>
                <w:sz w:val="22"/>
              </w:rPr>
              <w:t>私有云服务器1</w:t>
            </w:r>
          </w:p>
          <w:p w14:paraId="348A5544" w14:textId="4E64D53E" w:rsidR="00DD3D81" w:rsidRPr="00995429" w:rsidRDefault="00DD3D81" w:rsidP="00DD3D81">
            <w:pPr>
              <w:widowControl/>
              <w:spacing w:line="240" w:lineRule="atLeast"/>
              <w:jc w:val="center"/>
              <w:rPr>
                <w:rFonts w:ascii="Times New Roman" w:eastAsia="宋体" w:hAnsi="Times New Roman" w:cs="Times New Roman"/>
                <w:szCs w:val="24"/>
              </w:rPr>
            </w:pPr>
            <w:r>
              <w:rPr>
                <w:rFonts w:ascii="仿宋" w:eastAsia="仿宋" w:hAnsi="仿宋" w:cs="仿宋" w:hint="eastAsia"/>
                <w:color w:val="000000"/>
                <w:kern w:val="0"/>
                <w:sz w:val="22"/>
              </w:rPr>
              <w:t>（近线计算服务器）</w:t>
            </w:r>
          </w:p>
        </w:tc>
        <w:tc>
          <w:tcPr>
            <w:tcW w:w="5244" w:type="dxa"/>
            <w:vAlign w:val="center"/>
          </w:tcPr>
          <w:p w14:paraId="2332463F" w14:textId="77777777" w:rsidR="00DD3D81" w:rsidRDefault="00DD3D81" w:rsidP="00DD3D81">
            <w:pPr>
              <w:widowControl/>
              <w:rPr>
                <w:rFonts w:ascii="仿宋" w:eastAsia="仿宋" w:hAnsi="仿宋" w:cs="仿宋"/>
                <w:bCs/>
                <w:kern w:val="0"/>
                <w:sz w:val="22"/>
              </w:rPr>
            </w:pPr>
            <w:r>
              <w:rPr>
                <w:rFonts w:ascii="仿宋" w:eastAsia="仿宋" w:hAnsi="仿宋" w:cs="仿宋" w:hint="eastAsia"/>
                <w:bCs/>
                <w:kern w:val="0"/>
                <w:sz w:val="22"/>
              </w:rPr>
              <w:t>1、两颗Intel Xeon 3th Gen处理器，单颗主频不低于2.0GHz，核心数不低于28；</w:t>
            </w:r>
          </w:p>
          <w:p w14:paraId="5ABDA29F" w14:textId="77777777" w:rsidR="00DD3D81" w:rsidRDefault="00DD3D81" w:rsidP="00DD3D81">
            <w:pPr>
              <w:widowControl/>
              <w:rPr>
                <w:rFonts w:ascii="仿宋" w:eastAsia="仿宋" w:hAnsi="仿宋" w:cs="仿宋"/>
                <w:bCs/>
                <w:kern w:val="0"/>
                <w:sz w:val="22"/>
              </w:rPr>
            </w:pPr>
            <w:r>
              <w:rPr>
                <w:rFonts w:ascii="仿宋" w:eastAsia="仿宋" w:hAnsi="仿宋" w:cs="仿宋" w:hint="eastAsia"/>
                <w:bCs/>
                <w:kern w:val="0"/>
                <w:sz w:val="22"/>
              </w:rPr>
              <w:t>2、内存：32GB*8 DDR4；</w:t>
            </w:r>
          </w:p>
          <w:p w14:paraId="38148F65" w14:textId="77777777" w:rsidR="00DD3D81" w:rsidRDefault="00DD3D81" w:rsidP="00DD3D81">
            <w:pPr>
              <w:widowControl/>
              <w:rPr>
                <w:rFonts w:ascii="仿宋" w:eastAsia="仿宋" w:hAnsi="仿宋" w:cs="仿宋"/>
                <w:bCs/>
                <w:kern w:val="0"/>
                <w:sz w:val="22"/>
              </w:rPr>
            </w:pPr>
            <w:r>
              <w:rPr>
                <w:rFonts w:ascii="仿宋" w:eastAsia="仿宋" w:hAnsi="仿宋" w:cs="仿宋" w:hint="eastAsia"/>
                <w:bCs/>
                <w:kern w:val="0"/>
                <w:sz w:val="22"/>
              </w:rPr>
              <w:t>3、硬盘1：SSD_960G_SATA_*2；</w:t>
            </w:r>
          </w:p>
          <w:p w14:paraId="07CDE32C" w14:textId="77777777" w:rsidR="00DD3D81" w:rsidRDefault="00DD3D81" w:rsidP="00DD3D81">
            <w:pPr>
              <w:widowControl/>
              <w:rPr>
                <w:rFonts w:ascii="仿宋" w:eastAsia="仿宋" w:hAnsi="仿宋" w:cs="仿宋"/>
                <w:bCs/>
                <w:kern w:val="0"/>
                <w:sz w:val="22"/>
              </w:rPr>
            </w:pPr>
            <w:r>
              <w:rPr>
                <w:rFonts w:ascii="仿宋" w:eastAsia="仿宋" w:hAnsi="仿宋" w:cs="仿宋" w:hint="eastAsia"/>
                <w:bCs/>
                <w:kern w:val="0"/>
                <w:sz w:val="22"/>
              </w:rPr>
              <w:t>4、硬盘2：1.92TB SATA SSD*2；</w:t>
            </w:r>
          </w:p>
          <w:p w14:paraId="0090BB6C" w14:textId="77777777" w:rsidR="00DD3D81" w:rsidRDefault="00DD3D81" w:rsidP="00DD3D81">
            <w:pPr>
              <w:widowControl/>
              <w:rPr>
                <w:rFonts w:ascii="仿宋" w:eastAsia="仿宋" w:hAnsi="仿宋" w:cs="仿宋"/>
                <w:bCs/>
                <w:kern w:val="0"/>
                <w:sz w:val="22"/>
              </w:rPr>
            </w:pPr>
            <w:r>
              <w:rPr>
                <w:rFonts w:ascii="仿宋" w:eastAsia="仿宋" w:hAnsi="仿宋" w:cs="仿宋" w:hint="eastAsia"/>
                <w:bCs/>
                <w:kern w:val="0"/>
                <w:sz w:val="22"/>
              </w:rPr>
              <w:t>5、硬盘3：4TB SATA *6；</w:t>
            </w:r>
          </w:p>
          <w:p w14:paraId="4B72C6B2" w14:textId="77777777" w:rsidR="00DD3D81" w:rsidRDefault="00DD3D81" w:rsidP="00DD3D81">
            <w:pPr>
              <w:widowControl/>
              <w:rPr>
                <w:rFonts w:ascii="仿宋" w:eastAsia="仿宋" w:hAnsi="仿宋" w:cs="仿宋"/>
                <w:bCs/>
                <w:kern w:val="0"/>
                <w:sz w:val="22"/>
              </w:rPr>
            </w:pPr>
            <w:r>
              <w:rPr>
                <w:rFonts w:ascii="仿宋" w:eastAsia="仿宋" w:hAnsi="仿宋" w:cs="仿宋" w:hint="eastAsia"/>
                <w:bCs/>
                <w:kern w:val="0"/>
                <w:sz w:val="22"/>
              </w:rPr>
              <w:t>6、GPU：NVIDIA 24GB显卡*4；单卡FP64≥5.2TFlops，单卡F32≥10.2TFlops，显存带宽≥933GB/s；</w:t>
            </w:r>
          </w:p>
          <w:p w14:paraId="0D3D77CE" w14:textId="77777777" w:rsidR="00DD3D81" w:rsidRDefault="00DD3D81" w:rsidP="00DD3D81">
            <w:pPr>
              <w:widowControl/>
              <w:rPr>
                <w:rFonts w:ascii="仿宋" w:eastAsia="仿宋" w:hAnsi="仿宋" w:cs="仿宋"/>
                <w:bCs/>
                <w:kern w:val="0"/>
                <w:sz w:val="22"/>
              </w:rPr>
            </w:pPr>
            <w:r>
              <w:rPr>
                <w:rFonts w:ascii="仿宋" w:eastAsia="仿宋" w:hAnsi="仿宋" w:cs="仿宋" w:hint="eastAsia"/>
                <w:bCs/>
                <w:kern w:val="0"/>
                <w:sz w:val="22"/>
              </w:rPr>
              <w:t>7、网卡：1Gbps_4Port*1；</w:t>
            </w:r>
          </w:p>
          <w:p w14:paraId="0A29D050" w14:textId="77777777" w:rsidR="00DD3D81" w:rsidRDefault="00DD3D81" w:rsidP="00DD3D81">
            <w:pPr>
              <w:widowControl/>
              <w:rPr>
                <w:rFonts w:ascii="仿宋" w:eastAsia="仿宋" w:hAnsi="仿宋" w:cs="仿宋"/>
                <w:bCs/>
                <w:kern w:val="0"/>
                <w:sz w:val="22"/>
              </w:rPr>
            </w:pPr>
            <w:r>
              <w:rPr>
                <w:rFonts w:ascii="仿宋" w:eastAsia="仿宋" w:hAnsi="仿宋" w:cs="仿宋" w:hint="eastAsia"/>
                <w:bCs/>
                <w:kern w:val="0"/>
                <w:sz w:val="22"/>
              </w:rPr>
              <w:t>8、网卡：10Gbps_2Port*2；</w:t>
            </w:r>
          </w:p>
          <w:p w14:paraId="01294291" w14:textId="77777777" w:rsidR="00DD3D81" w:rsidRDefault="00DD3D81" w:rsidP="00DD3D81">
            <w:pPr>
              <w:widowControl/>
              <w:rPr>
                <w:rFonts w:ascii="仿宋" w:eastAsia="仿宋" w:hAnsi="仿宋" w:cs="仿宋"/>
                <w:bCs/>
                <w:kern w:val="0"/>
                <w:sz w:val="22"/>
              </w:rPr>
            </w:pPr>
            <w:r>
              <w:rPr>
                <w:rFonts w:ascii="仿宋" w:eastAsia="仿宋" w:hAnsi="仿宋" w:cs="仿宋" w:hint="eastAsia"/>
                <w:bCs/>
                <w:kern w:val="0"/>
                <w:sz w:val="22"/>
              </w:rPr>
              <w:t>9、管理：为保证实时监测主机的健康度，要求配套支持服务器全方位性能监控 ，包括CPU 利用率、CPU温度、内存使用率、SWAP使用率，内存及SWAP使用明细；TCP重传率及套接字个数；UDP连接数；文件句柄使用率及文件句柄数；硬盘读写次数及读写时速率；出入风口温度；风扇转速及风扇占空比；分区使用率及分区未使用量；网络发送速率、接收速率等，运行时长、系统进程数等;</w:t>
            </w:r>
          </w:p>
          <w:p w14:paraId="26EB5C51" w14:textId="77777777" w:rsidR="00DD3D81" w:rsidRDefault="00DD3D81" w:rsidP="00DD3D81">
            <w:pPr>
              <w:widowControl/>
              <w:rPr>
                <w:rFonts w:ascii="仿宋" w:eastAsia="仿宋" w:hAnsi="仿宋" w:cs="仿宋"/>
                <w:bCs/>
                <w:kern w:val="0"/>
                <w:sz w:val="22"/>
              </w:rPr>
            </w:pPr>
            <w:r>
              <w:rPr>
                <w:rFonts w:ascii="仿宋" w:eastAsia="仿宋" w:hAnsi="仿宋" w:cs="仿宋" w:hint="eastAsia"/>
                <w:bCs/>
                <w:kern w:val="0"/>
                <w:sz w:val="22"/>
              </w:rPr>
              <w:t>10、安全性：为保证科研数据及服务器带外管理安全性，服务器BMC软件版本需通过中国评估保障级EAL4级认证，检测标准：《服务器带外管理模块固件安全技术要求（评估保障级3级、4级）》，要求在中国网络安全审查认证和市场监管大数据中心官网可验证查询，投标时提供认证证书和截图证明；</w:t>
            </w:r>
          </w:p>
          <w:p w14:paraId="2E414647" w14:textId="77777777" w:rsidR="00DD3D81" w:rsidRDefault="00DD3D81" w:rsidP="00DD3D81">
            <w:pPr>
              <w:widowControl/>
              <w:rPr>
                <w:rFonts w:ascii="仿宋" w:eastAsia="仿宋" w:hAnsi="仿宋" w:cs="仿宋"/>
                <w:bCs/>
                <w:kern w:val="0"/>
                <w:sz w:val="22"/>
              </w:rPr>
            </w:pPr>
            <w:r>
              <w:rPr>
                <w:rFonts w:ascii="仿宋" w:eastAsia="仿宋" w:hAnsi="仿宋" w:cs="仿宋" w:hint="eastAsia"/>
                <w:bCs/>
                <w:kern w:val="0"/>
                <w:sz w:val="22"/>
              </w:rPr>
              <w:t>11、产品要求：厂商为国产主流一线品牌；具备自主的产品研发、生产能力，非OEM产品；</w:t>
            </w:r>
          </w:p>
          <w:p w14:paraId="3BB16AEE" w14:textId="1931CF46" w:rsidR="00DD3D81" w:rsidRPr="00995429" w:rsidRDefault="00DD3D81" w:rsidP="00DD3D81">
            <w:pPr>
              <w:tabs>
                <w:tab w:val="left" w:pos="6915"/>
              </w:tabs>
              <w:spacing w:line="240" w:lineRule="atLeast"/>
              <w:rPr>
                <w:rFonts w:ascii="Times New Roman" w:eastAsia="宋体" w:hAnsi="Times New Roman" w:cs="Times New Roman"/>
                <w:szCs w:val="24"/>
              </w:rPr>
            </w:pPr>
            <w:r>
              <w:rPr>
                <w:rFonts w:ascii="仿宋" w:eastAsia="仿宋" w:hAnsi="仿宋" w:cs="仿宋" w:hint="eastAsia"/>
                <w:bCs/>
                <w:kern w:val="0"/>
                <w:sz w:val="22"/>
              </w:rPr>
              <w:t>12、保修服务：提供三年原厂质保，下一工作日零件或人工现场保修服务；为保障所投服务器产品技术的先进性、厂商实力和服务能力，所投服务器产品生产厂家应具有国家级奖项或证书。</w:t>
            </w:r>
          </w:p>
        </w:tc>
        <w:tc>
          <w:tcPr>
            <w:tcW w:w="1418" w:type="dxa"/>
            <w:vAlign w:val="center"/>
          </w:tcPr>
          <w:p w14:paraId="205FF5AB" w14:textId="77777777" w:rsidR="00DD3D81" w:rsidRDefault="00DD3D81" w:rsidP="00DD3D81">
            <w:pPr>
              <w:spacing w:line="240" w:lineRule="atLeast"/>
              <w:jc w:val="center"/>
            </w:pPr>
          </w:p>
        </w:tc>
        <w:tc>
          <w:tcPr>
            <w:tcW w:w="992" w:type="dxa"/>
            <w:vAlign w:val="center"/>
          </w:tcPr>
          <w:p w14:paraId="1C60665B" w14:textId="77777777" w:rsidR="00DD3D81" w:rsidRDefault="00DD3D81" w:rsidP="00DD3D81">
            <w:pPr>
              <w:spacing w:line="240" w:lineRule="atLeast"/>
              <w:jc w:val="center"/>
            </w:pPr>
          </w:p>
        </w:tc>
      </w:tr>
      <w:tr w:rsidR="00DD3D81" w14:paraId="51EC3F0E" w14:textId="77777777" w:rsidTr="004750C0">
        <w:trPr>
          <w:trHeight w:val="2548"/>
        </w:trPr>
        <w:tc>
          <w:tcPr>
            <w:tcW w:w="705" w:type="dxa"/>
            <w:vAlign w:val="center"/>
          </w:tcPr>
          <w:p w14:paraId="775386C1" w14:textId="74B6121B" w:rsidR="00DD3D81" w:rsidRDefault="00DD3D81" w:rsidP="00DD3D81">
            <w:pPr>
              <w:spacing w:line="240" w:lineRule="atLeast"/>
              <w:jc w:val="center"/>
            </w:pPr>
            <w:r>
              <w:rPr>
                <w:rFonts w:hint="eastAsia"/>
              </w:rPr>
              <w:lastRenderedPageBreak/>
              <w:t>2</w:t>
            </w:r>
          </w:p>
        </w:tc>
        <w:tc>
          <w:tcPr>
            <w:tcW w:w="1422" w:type="dxa"/>
            <w:vAlign w:val="center"/>
          </w:tcPr>
          <w:p w14:paraId="65BF9973" w14:textId="77777777" w:rsidR="00DD3D81" w:rsidRDefault="00DD3D81" w:rsidP="00DD3D81">
            <w:pPr>
              <w:widowControl/>
              <w:jc w:val="center"/>
              <w:rPr>
                <w:rFonts w:ascii="仿宋" w:eastAsia="仿宋" w:hAnsi="仿宋" w:cs="仿宋"/>
                <w:color w:val="000000"/>
                <w:kern w:val="0"/>
                <w:sz w:val="22"/>
              </w:rPr>
            </w:pPr>
            <w:r>
              <w:rPr>
                <w:rFonts w:ascii="仿宋" w:eastAsia="仿宋" w:hAnsi="仿宋" w:cs="仿宋" w:hint="eastAsia"/>
                <w:color w:val="000000"/>
                <w:kern w:val="0"/>
                <w:sz w:val="22"/>
              </w:rPr>
              <w:t>私有云服务器2</w:t>
            </w:r>
          </w:p>
          <w:p w14:paraId="5A6595E5" w14:textId="026ED105" w:rsidR="00DD3D81" w:rsidRDefault="00DD3D81" w:rsidP="00DD3D81">
            <w:pPr>
              <w:widowControl/>
              <w:spacing w:line="240" w:lineRule="atLeast"/>
              <w:jc w:val="center"/>
              <w:rPr>
                <w:rFonts w:ascii="宋体" w:hAnsi="宋体" w:cs="宋体"/>
                <w:bCs/>
                <w:sz w:val="24"/>
              </w:rPr>
            </w:pPr>
            <w:r>
              <w:rPr>
                <w:rFonts w:ascii="仿宋" w:eastAsia="仿宋" w:hAnsi="仿宋" w:cs="仿宋" w:hint="eastAsia"/>
                <w:color w:val="000000"/>
                <w:kern w:val="0"/>
                <w:sz w:val="22"/>
              </w:rPr>
              <w:t>（光源实验任务综合调度系统云底座服务器）</w:t>
            </w:r>
          </w:p>
        </w:tc>
        <w:tc>
          <w:tcPr>
            <w:tcW w:w="5244" w:type="dxa"/>
            <w:vAlign w:val="center"/>
          </w:tcPr>
          <w:p w14:paraId="1886B5F7" w14:textId="77777777" w:rsidR="00DD3D81" w:rsidRDefault="00DD3D81" w:rsidP="00DD3D81">
            <w:pPr>
              <w:widowControl/>
              <w:rPr>
                <w:rFonts w:ascii="仿宋" w:eastAsia="仿宋" w:hAnsi="仿宋" w:cs="仿宋"/>
                <w:bCs/>
                <w:kern w:val="0"/>
                <w:sz w:val="22"/>
              </w:rPr>
            </w:pPr>
            <w:r>
              <w:rPr>
                <w:rFonts w:ascii="仿宋" w:eastAsia="仿宋" w:hAnsi="仿宋" w:cs="仿宋" w:hint="eastAsia"/>
                <w:bCs/>
                <w:kern w:val="0"/>
                <w:sz w:val="22"/>
              </w:rPr>
              <w:t>1、两颗Intel Xeon 3th Gen处理器，单颗主频不低于2.0GHz，核心数不低于28；</w:t>
            </w:r>
          </w:p>
          <w:p w14:paraId="02FF72AA" w14:textId="77777777" w:rsidR="00DD3D81" w:rsidRDefault="00DD3D81" w:rsidP="00DD3D81">
            <w:pPr>
              <w:widowControl/>
              <w:rPr>
                <w:rFonts w:ascii="仿宋" w:eastAsia="仿宋" w:hAnsi="仿宋" w:cs="仿宋"/>
                <w:bCs/>
                <w:kern w:val="0"/>
                <w:sz w:val="22"/>
              </w:rPr>
            </w:pPr>
            <w:r>
              <w:rPr>
                <w:rFonts w:ascii="仿宋" w:eastAsia="仿宋" w:hAnsi="仿宋" w:cs="仿宋" w:hint="eastAsia"/>
                <w:bCs/>
                <w:kern w:val="0"/>
                <w:sz w:val="22"/>
              </w:rPr>
              <w:t>2、内存：32GB*8 DDR4；</w:t>
            </w:r>
          </w:p>
          <w:p w14:paraId="1CDEA480" w14:textId="77777777" w:rsidR="00DD3D81" w:rsidRDefault="00DD3D81" w:rsidP="00DD3D81">
            <w:pPr>
              <w:widowControl/>
              <w:rPr>
                <w:rFonts w:ascii="仿宋" w:eastAsia="仿宋" w:hAnsi="仿宋" w:cs="仿宋"/>
                <w:bCs/>
                <w:kern w:val="0"/>
                <w:sz w:val="22"/>
              </w:rPr>
            </w:pPr>
            <w:r>
              <w:rPr>
                <w:rFonts w:ascii="仿宋" w:eastAsia="仿宋" w:hAnsi="仿宋" w:cs="仿宋" w:hint="eastAsia"/>
                <w:bCs/>
                <w:kern w:val="0"/>
                <w:sz w:val="22"/>
              </w:rPr>
              <w:t>3、硬盘1：SSD_960G_SATA*2；</w:t>
            </w:r>
          </w:p>
          <w:p w14:paraId="24597395" w14:textId="77777777" w:rsidR="00DD3D81" w:rsidRDefault="00DD3D81" w:rsidP="00DD3D81">
            <w:pPr>
              <w:widowControl/>
              <w:rPr>
                <w:rFonts w:ascii="仿宋" w:eastAsia="仿宋" w:hAnsi="仿宋" w:cs="仿宋"/>
                <w:bCs/>
                <w:kern w:val="0"/>
                <w:sz w:val="22"/>
              </w:rPr>
            </w:pPr>
            <w:r>
              <w:rPr>
                <w:rFonts w:ascii="仿宋" w:eastAsia="仿宋" w:hAnsi="仿宋" w:cs="仿宋" w:hint="eastAsia"/>
                <w:bCs/>
                <w:kern w:val="0"/>
                <w:sz w:val="22"/>
              </w:rPr>
              <w:t>4、硬盘2：1.92TB SATA SSD*2；</w:t>
            </w:r>
          </w:p>
          <w:p w14:paraId="16B3E4A3" w14:textId="77777777" w:rsidR="00DD3D81" w:rsidRDefault="00DD3D81" w:rsidP="00DD3D81">
            <w:pPr>
              <w:widowControl/>
              <w:rPr>
                <w:rFonts w:ascii="仿宋" w:eastAsia="仿宋" w:hAnsi="仿宋" w:cs="仿宋"/>
                <w:bCs/>
                <w:kern w:val="0"/>
                <w:sz w:val="22"/>
              </w:rPr>
            </w:pPr>
            <w:r>
              <w:rPr>
                <w:rFonts w:ascii="仿宋" w:eastAsia="仿宋" w:hAnsi="仿宋" w:cs="仿宋" w:hint="eastAsia"/>
                <w:bCs/>
                <w:kern w:val="0"/>
                <w:sz w:val="22"/>
              </w:rPr>
              <w:t>5、硬盘3：4TB SATA *6；</w:t>
            </w:r>
          </w:p>
          <w:p w14:paraId="0E56FBF6" w14:textId="77777777" w:rsidR="00DD3D81" w:rsidRDefault="00DD3D81" w:rsidP="00DD3D81">
            <w:pPr>
              <w:widowControl/>
              <w:rPr>
                <w:rFonts w:ascii="仿宋" w:eastAsia="仿宋" w:hAnsi="仿宋" w:cs="仿宋"/>
                <w:bCs/>
                <w:kern w:val="0"/>
                <w:sz w:val="22"/>
              </w:rPr>
            </w:pPr>
            <w:r>
              <w:rPr>
                <w:rFonts w:ascii="仿宋" w:eastAsia="仿宋" w:hAnsi="仿宋" w:cs="仿宋" w:hint="eastAsia"/>
                <w:bCs/>
                <w:kern w:val="0"/>
                <w:sz w:val="22"/>
              </w:rPr>
              <w:t>6、GPU：NVIDIA 4090D 24GB显卡*1，单卡CUDA核心数量不低于14500个，单卡单精度计算能力不低于70TFLOPs；</w:t>
            </w:r>
          </w:p>
          <w:p w14:paraId="3A0CCF6E" w14:textId="77777777" w:rsidR="00DD3D81" w:rsidRDefault="00DD3D81" w:rsidP="00DD3D81">
            <w:pPr>
              <w:widowControl/>
              <w:rPr>
                <w:rFonts w:ascii="仿宋" w:eastAsia="仿宋" w:hAnsi="仿宋" w:cs="仿宋"/>
                <w:bCs/>
                <w:kern w:val="0"/>
                <w:sz w:val="22"/>
              </w:rPr>
            </w:pPr>
            <w:r>
              <w:rPr>
                <w:rFonts w:ascii="仿宋" w:eastAsia="仿宋" w:hAnsi="仿宋" w:cs="仿宋" w:hint="eastAsia"/>
                <w:bCs/>
                <w:kern w:val="0"/>
                <w:sz w:val="22"/>
              </w:rPr>
              <w:t>7、网卡：1Gbps_4Port*1；</w:t>
            </w:r>
          </w:p>
          <w:p w14:paraId="187E783E" w14:textId="77777777" w:rsidR="00DD3D81" w:rsidRDefault="00DD3D81" w:rsidP="00DD3D81">
            <w:pPr>
              <w:widowControl/>
              <w:rPr>
                <w:rFonts w:ascii="仿宋" w:eastAsia="仿宋" w:hAnsi="仿宋" w:cs="仿宋"/>
                <w:bCs/>
                <w:kern w:val="0"/>
                <w:sz w:val="22"/>
              </w:rPr>
            </w:pPr>
            <w:r>
              <w:rPr>
                <w:rFonts w:ascii="仿宋" w:eastAsia="仿宋" w:hAnsi="仿宋" w:cs="仿宋" w:hint="eastAsia"/>
                <w:bCs/>
                <w:kern w:val="0"/>
                <w:sz w:val="22"/>
              </w:rPr>
              <w:t>8、网卡：10Gbps_2Port*2；</w:t>
            </w:r>
          </w:p>
          <w:p w14:paraId="46D7AEBA" w14:textId="77777777" w:rsidR="00DD3D81" w:rsidRDefault="00DD3D81" w:rsidP="00DD3D81">
            <w:pPr>
              <w:widowControl/>
              <w:rPr>
                <w:rFonts w:ascii="仿宋" w:eastAsia="仿宋" w:hAnsi="仿宋" w:cs="仿宋"/>
                <w:bCs/>
                <w:kern w:val="0"/>
                <w:sz w:val="22"/>
              </w:rPr>
            </w:pPr>
            <w:r>
              <w:rPr>
                <w:rFonts w:ascii="仿宋" w:eastAsia="仿宋" w:hAnsi="仿宋" w:cs="仿宋" w:hint="eastAsia"/>
                <w:bCs/>
                <w:kern w:val="0"/>
                <w:sz w:val="22"/>
              </w:rPr>
              <w:t>9、管理：为保证实时监测主机的健康度，要求配套支持服务器全方位性能监控 ，包括CPU 利用率、CPU温度、内存使用率、SWAP使用率，内存及SWAP使用明细；TCP重传率及套接字个数；UDP连接数；文件句柄使用率及文件句柄数；硬盘读写次数及读写时速率；出入风口温度；风扇转速及风扇占空比；分区使用率及分区未使用量；网络发送速率、接收速率等，运行时长、系统进程数等;</w:t>
            </w:r>
          </w:p>
          <w:p w14:paraId="5B56E4FE" w14:textId="77777777" w:rsidR="00DD3D81" w:rsidRDefault="00DD3D81" w:rsidP="00DD3D81">
            <w:pPr>
              <w:widowControl/>
              <w:rPr>
                <w:rFonts w:ascii="仿宋" w:eastAsia="仿宋" w:hAnsi="仿宋" w:cs="仿宋"/>
                <w:bCs/>
                <w:kern w:val="0"/>
                <w:sz w:val="22"/>
              </w:rPr>
            </w:pPr>
            <w:r>
              <w:rPr>
                <w:rFonts w:ascii="仿宋" w:eastAsia="仿宋" w:hAnsi="仿宋" w:cs="仿宋" w:hint="eastAsia"/>
                <w:bCs/>
                <w:kern w:val="0"/>
                <w:sz w:val="22"/>
              </w:rPr>
              <w:t>10、安全性：为保证科研数据及服务器带外管理安全性，服务器BMC软件版本需通过中国评估保障级EAL4级认证，检测标准：《服务器带外管理模块固件安全技术要求（评估保障级3级、4级）》，要求在中国网络安全审查认证和市场监管大数据中心官网可验证查询，投标时提供认证证书和截图证明；</w:t>
            </w:r>
          </w:p>
          <w:p w14:paraId="2F9BD2CB" w14:textId="77777777" w:rsidR="00DD3D81" w:rsidRDefault="00DD3D81" w:rsidP="00DD3D81">
            <w:pPr>
              <w:widowControl/>
              <w:rPr>
                <w:rFonts w:ascii="仿宋" w:eastAsia="仿宋" w:hAnsi="仿宋" w:cs="仿宋"/>
                <w:bCs/>
                <w:kern w:val="0"/>
                <w:sz w:val="22"/>
              </w:rPr>
            </w:pPr>
            <w:r>
              <w:rPr>
                <w:rFonts w:ascii="仿宋" w:eastAsia="仿宋" w:hAnsi="仿宋" w:cs="仿宋" w:hint="eastAsia"/>
                <w:bCs/>
                <w:kern w:val="0"/>
                <w:sz w:val="22"/>
              </w:rPr>
              <w:t>11、产品要求：厂商为国产主流一线品牌；具备自主的产品研发、生产能力，非OEM产品；</w:t>
            </w:r>
          </w:p>
          <w:p w14:paraId="06344EBB" w14:textId="07F28C84" w:rsidR="00DD3D81" w:rsidRDefault="00DD3D81" w:rsidP="00DD3D81">
            <w:pPr>
              <w:rPr>
                <w:rFonts w:ascii="宋体" w:hAnsi="宋体"/>
                <w:color w:val="000000"/>
                <w:szCs w:val="21"/>
              </w:rPr>
            </w:pPr>
            <w:r>
              <w:rPr>
                <w:rFonts w:ascii="仿宋" w:eastAsia="仿宋" w:hAnsi="仿宋" w:cs="仿宋" w:hint="eastAsia"/>
                <w:bCs/>
                <w:kern w:val="0"/>
                <w:sz w:val="22"/>
              </w:rPr>
              <w:t>12、保修服务：提供三年原厂质保，下一工作日零件或人工现场保修服务；为保障所投服务器产品技术的先进性、厂商实力和服务能力，所投服务器产品生产厂家应具有国家级奖项或证书。</w:t>
            </w:r>
          </w:p>
        </w:tc>
        <w:tc>
          <w:tcPr>
            <w:tcW w:w="1418" w:type="dxa"/>
            <w:vAlign w:val="center"/>
          </w:tcPr>
          <w:p w14:paraId="1FBD1BED" w14:textId="77777777" w:rsidR="00DD3D81" w:rsidRDefault="00DD3D81" w:rsidP="00DD3D81">
            <w:pPr>
              <w:spacing w:line="240" w:lineRule="atLeast"/>
              <w:jc w:val="center"/>
            </w:pPr>
          </w:p>
        </w:tc>
        <w:tc>
          <w:tcPr>
            <w:tcW w:w="992" w:type="dxa"/>
            <w:vAlign w:val="center"/>
          </w:tcPr>
          <w:p w14:paraId="34E50B38" w14:textId="77777777" w:rsidR="00DD3D81" w:rsidRDefault="00DD3D81" w:rsidP="00DD3D81">
            <w:pPr>
              <w:spacing w:line="240" w:lineRule="atLeast"/>
              <w:jc w:val="center"/>
            </w:pPr>
          </w:p>
        </w:tc>
      </w:tr>
      <w:tr w:rsidR="00DD3D81" w14:paraId="0528380F" w14:textId="77777777" w:rsidTr="00C43D26">
        <w:trPr>
          <w:trHeight w:val="1778"/>
        </w:trPr>
        <w:tc>
          <w:tcPr>
            <w:tcW w:w="705" w:type="dxa"/>
            <w:vAlign w:val="center"/>
          </w:tcPr>
          <w:p w14:paraId="48BF9D54" w14:textId="07E19C62" w:rsidR="00DD3D81" w:rsidRDefault="00DD3D81" w:rsidP="00DD3D81">
            <w:pPr>
              <w:spacing w:line="240" w:lineRule="atLeast"/>
              <w:jc w:val="center"/>
            </w:pPr>
            <w:r>
              <w:rPr>
                <w:rFonts w:hint="eastAsia"/>
              </w:rPr>
              <w:t>3</w:t>
            </w:r>
          </w:p>
        </w:tc>
        <w:tc>
          <w:tcPr>
            <w:tcW w:w="1422" w:type="dxa"/>
            <w:vAlign w:val="center"/>
          </w:tcPr>
          <w:p w14:paraId="7A0370E2" w14:textId="0CEC1222" w:rsidR="00DD3D81" w:rsidRDefault="00DD3D81" w:rsidP="00DD3D81">
            <w:pPr>
              <w:widowControl/>
              <w:spacing w:line="240" w:lineRule="atLeast"/>
              <w:jc w:val="center"/>
              <w:rPr>
                <w:rFonts w:ascii="宋体" w:hAnsi="宋体" w:cs="宋体"/>
                <w:bCs/>
                <w:sz w:val="24"/>
              </w:rPr>
            </w:pPr>
            <w:r>
              <w:rPr>
                <w:rFonts w:ascii="仿宋" w:eastAsia="仿宋" w:hAnsi="仿宋" w:cs="仿宋" w:hint="eastAsia"/>
                <w:color w:val="000000"/>
                <w:kern w:val="0"/>
                <w:sz w:val="22"/>
              </w:rPr>
              <w:t>云平台调度系统</w:t>
            </w:r>
          </w:p>
        </w:tc>
        <w:tc>
          <w:tcPr>
            <w:tcW w:w="5244" w:type="dxa"/>
            <w:vAlign w:val="center"/>
          </w:tcPr>
          <w:p w14:paraId="731E6407" w14:textId="77777777" w:rsidR="00DD3D81" w:rsidRDefault="00DD3D81" w:rsidP="00DD3D81">
            <w:pPr>
              <w:widowControl/>
              <w:rPr>
                <w:rFonts w:ascii="仿宋" w:eastAsia="仿宋" w:hAnsi="仿宋" w:cs="仿宋"/>
                <w:bCs/>
                <w:kern w:val="0"/>
                <w:sz w:val="22"/>
              </w:rPr>
            </w:pPr>
            <w:r>
              <w:rPr>
                <w:rFonts w:ascii="仿宋" w:eastAsia="仿宋" w:hAnsi="仿宋" w:cs="仿宋" w:hint="eastAsia"/>
                <w:bCs/>
                <w:kern w:val="0"/>
                <w:sz w:val="22"/>
              </w:rPr>
              <w:t>云平台要求与服务器同一品牌，非超融合或常规虚拟化产品，云平台软件支持对虚拟机（云主机）、裸金属、存储、网络等进行统一管理，同时提供云环境监控告警、工单、报表、业务流程等运营运维服务。提供配套10颗CPU授权，三年原厂质保与技术服务支持。标配（或定制开发）具备以下功能进行交付：</w:t>
            </w:r>
          </w:p>
          <w:p w14:paraId="6FF053B5" w14:textId="77777777" w:rsidR="00DD3D81" w:rsidRDefault="00DD3D81" w:rsidP="00DD3D81">
            <w:pPr>
              <w:widowControl/>
              <w:rPr>
                <w:rFonts w:ascii="仿宋" w:eastAsia="仿宋" w:hAnsi="仿宋" w:cs="仿宋"/>
                <w:bCs/>
                <w:kern w:val="0"/>
                <w:sz w:val="22"/>
              </w:rPr>
            </w:pPr>
            <w:r>
              <w:rPr>
                <w:rFonts w:ascii="仿宋" w:eastAsia="仿宋" w:hAnsi="仿宋" w:cs="仿宋" w:hint="eastAsia"/>
                <w:bCs/>
                <w:kern w:val="0"/>
                <w:sz w:val="22"/>
              </w:rPr>
              <w:t>计算虚拟化模块：</w:t>
            </w:r>
          </w:p>
          <w:p w14:paraId="71C827A2" w14:textId="77777777" w:rsidR="00DD3D81" w:rsidRDefault="00DD3D81" w:rsidP="00DD3D81">
            <w:pPr>
              <w:widowControl/>
              <w:rPr>
                <w:rFonts w:ascii="仿宋" w:eastAsia="仿宋" w:hAnsi="仿宋" w:cs="仿宋"/>
                <w:bCs/>
                <w:kern w:val="0"/>
                <w:sz w:val="22"/>
              </w:rPr>
            </w:pPr>
            <w:r>
              <w:rPr>
                <w:rFonts w:ascii="仿宋" w:eastAsia="仿宋" w:hAnsi="仿宋" w:cs="仿宋" w:hint="eastAsia"/>
                <w:bCs/>
                <w:kern w:val="0"/>
                <w:sz w:val="22"/>
              </w:rPr>
              <w:t>1、云平台虚拟机支持主流的操作系统，包括Windows Server，以及Redhat、Ubuntu、CentOS、麒麟、统信等主流操作系统；</w:t>
            </w:r>
          </w:p>
          <w:p w14:paraId="26A56CD0" w14:textId="77777777" w:rsidR="00DD3D81" w:rsidRDefault="00DD3D81" w:rsidP="00DD3D81">
            <w:pPr>
              <w:widowControl/>
              <w:rPr>
                <w:rFonts w:ascii="仿宋" w:eastAsia="仿宋" w:hAnsi="仿宋" w:cs="仿宋"/>
                <w:bCs/>
                <w:kern w:val="0"/>
                <w:sz w:val="22"/>
              </w:rPr>
            </w:pPr>
            <w:r>
              <w:rPr>
                <w:rFonts w:ascii="仿宋" w:eastAsia="仿宋" w:hAnsi="仿宋" w:cs="仿宋" w:hint="eastAsia"/>
                <w:bCs/>
                <w:kern w:val="0"/>
                <w:sz w:val="22"/>
              </w:rPr>
              <w:t>2、考虑到需求演进，云平台兼容X86、ARM、LoongArch和SW64多种架构多类平台国产芯片，验收时需提供一云多芯相关权威证书；</w:t>
            </w:r>
          </w:p>
          <w:p w14:paraId="334C1DE3" w14:textId="77777777" w:rsidR="00DD3D81" w:rsidRDefault="00DD3D81" w:rsidP="00DD3D81">
            <w:pPr>
              <w:widowControl/>
              <w:rPr>
                <w:rFonts w:ascii="仿宋" w:eastAsia="仿宋" w:hAnsi="仿宋" w:cs="仿宋"/>
                <w:bCs/>
                <w:kern w:val="0"/>
                <w:sz w:val="22"/>
              </w:rPr>
            </w:pPr>
            <w:r>
              <w:rPr>
                <w:rFonts w:ascii="仿宋" w:eastAsia="仿宋" w:hAnsi="仿宋" w:cs="仿宋" w:hint="eastAsia"/>
                <w:bCs/>
                <w:kern w:val="0"/>
                <w:sz w:val="22"/>
              </w:rPr>
              <w:lastRenderedPageBreak/>
              <w:t>3、为保证数据及业务的同步及时性，支持无NTP、Chrony等时钟服务的应用场景下，虚拟机业务系统定期自动与主机时间同步，以实现虚拟机业务系统高效便捷的时间配置管理，时间同步周期不高于30分钟，验收时需提供具有CNAS或CMA的第三方测试机构出具的证明材料；</w:t>
            </w:r>
          </w:p>
          <w:p w14:paraId="0A235B65" w14:textId="77777777" w:rsidR="00DD3D81" w:rsidRDefault="00DD3D81" w:rsidP="00DD3D81">
            <w:pPr>
              <w:widowControl/>
              <w:rPr>
                <w:rFonts w:ascii="仿宋" w:eastAsia="仿宋" w:hAnsi="仿宋" w:cs="仿宋"/>
                <w:bCs/>
                <w:kern w:val="0"/>
                <w:sz w:val="22"/>
              </w:rPr>
            </w:pPr>
            <w:r>
              <w:rPr>
                <w:rFonts w:ascii="仿宋" w:eastAsia="仿宋" w:hAnsi="仿宋" w:cs="仿宋" w:hint="eastAsia"/>
                <w:bCs/>
                <w:kern w:val="0"/>
                <w:sz w:val="22"/>
              </w:rPr>
              <w:t>4、本次项目采用X86架构，为满足后续可能的国产化硬件要求，要求云平台支持单一资源池多架构CPU混管，以满足一云多芯算力调度需求，单一资源池支持至少三种类型CPU芯片混合管理，包括但不限于ARM、C86、X86，验收时需提供具有CNAS或CMA的第三方测试机构出具的证明材料；</w:t>
            </w:r>
          </w:p>
          <w:p w14:paraId="0975E193" w14:textId="77777777" w:rsidR="00DD3D81" w:rsidRDefault="00DD3D81" w:rsidP="00DD3D81">
            <w:pPr>
              <w:widowControl/>
              <w:rPr>
                <w:rFonts w:ascii="仿宋" w:eastAsia="仿宋" w:hAnsi="仿宋" w:cs="仿宋"/>
                <w:bCs/>
                <w:kern w:val="0"/>
                <w:sz w:val="22"/>
              </w:rPr>
            </w:pPr>
            <w:r>
              <w:rPr>
                <w:rFonts w:ascii="仿宋" w:eastAsia="仿宋" w:hAnsi="仿宋" w:cs="仿宋" w:hint="eastAsia"/>
                <w:bCs/>
                <w:kern w:val="0"/>
                <w:sz w:val="22"/>
              </w:rPr>
              <w:t>5、云平台满足跨架构算力调度需求，支持不同厂商同架构CPU虚拟机热迁移，比如鲲鹏CPU/飞腾CPU/Intel CPU/海光CPU的虚拟机热迁移或HA，验收时需提供具有CNAS或CMA的第三方测试机构出具的证明材料；</w:t>
            </w:r>
          </w:p>
          <w:p w14:paraId="0A5B7A81" w14:textId="77777777" w:rsidR="00DD3D81" w:rsidRDefault="00DD3D81" w:rsidP="00DD3D81">
            <w:pPr>
              <w:widowControl/>
              <w:rPr>
                <w:rFonts w:ascii="仿宋" w:eastAsia="仿宋" w:hAnsi="仿宋" w:cs="仿宋"/>
                <w:bCs/>
                <w:kern w:val="0"/>
                <w:sz w:val="22"/>
              </w:rPr>
            </w:pPr>
            <w:r>
              <w:rPr>
                <w:rFonts w:ascii="仿宋" w:eastAsia="仿宋" w:hAnsi="仿宋" w:cs="仿宋" w:hint="eastAsia"/>
                <w:bCs/>
                <w:kern w:val="0"/>
                <w:sz w:val="22"/>
              </w:rPr>
              <w:t>7、支持GPU功能，支持多块GPU透传给一个虚拟机使用，至少支持L40S、H800、A800、A100、A40、A30、A16、RTX 4090/4090D等GPU设备，验收时需提供具有CNAS或CMA的第三方测试机构出具的证明材料。</w:t>
            </w:r>
          </w:p>
          <w:p w14:paraId="72775FE2" w14:textId="77777777" w:rsidR="00DD3D81" w:rsidRDefault="00DD3D81" w:rsidP="00DD3D81">
            <w:pPr>
              <w:widowControl/>
              <w:rPr>
                <w:rFonts w:ascii="仿宋" w:eastAsia="仿宋" w:hAnsi="仿宋" w:cs="仿宋"/>
                <w:bCs/>
                <w:kern w:val="0"/>
                <w:sz w:val="22"/>
              </w:rPr>
            </w:pPr>
            <w:r>
              <w:rPr>
                <w:rFonts w:ascii="仿宋" w:eastAsia="仿宋" w:hAnsi="仿宋" w:cs="仿宋" w:hint="eastAsia"/>
                <w:bCs/>
                <w:kern w:val="0"/>
                <w:sz w:val="22"/>
              </w:rPr>
              <w:t>存储虚拟化模块：</w:t>
            </w:r>
          </w:p>
          <w:p w14:paraId="68A643B4" w14:textId="77777777" w:rsidR="00DD3D81" w:rsidRDefault="00DD3D81" w:rsidP="00DD3D81">
            <w:pPr>
              <w:widowControl/>
              <w:rPr>
                <w:rFonts w:ascii="仿宋" w:eastAsia="仿宋" w:hAnsi="仿宋" w:cs="仿宋"/>
                <w:bCs/>
                <w:kern w:val="0"/>
                <w:sz w:val="22"/>
              </w:rPr>
            </w:pPr>
            <w:r>
              <w:rPr>
                <w:rFonts w:ascii="仿宋" w:eastAsia="仿宋" w:hAnsi="仿宋" w:cs="仿宋" w:hint="eastAsia"/>
                <w:bCs/>
                <w:kern w:val="0"/>
                <w:sz w:val="22"/>
              </w:rPr>
              <w:t>1、支持对接多品牌分布式存储资源池或阵列存储资源池，支持通过ISCSI、iSER、NVMe over RoCE、FC、FC-NVMe协议对接存储资源池，验收时需提供至少三家国产主流的阵列存储厂商（包含但不限于华为、浪潮、宏杉等）基于NoF协议的全闪阵列产品兼容性证书；</w:t>
            </w:r>
          </w:p>
          <w:p w14:paraId="4D805217" w14:textId="77777777" w:rsidR="00DD3D81" w:rsidRDefault="00DD3D81" w:rsidP="00DD3D81">
            <w:pPr>
              <w:widowControl/>
              <w:rPr>
                <w:rFonts w:ascii="仿宋" w:eastAsia="仿宋" w:hAnsi="仿宋" w:cs="仿宋"/>
                <w:bCs/>
                <w:kern w:val="0"/>
                <w:sz w:val="22"/>
              </w:rPr>
            </w:pPr>
            <w:r>
              <w:rPr>
                <w:rFonts w:ascii="仿宋" w:eastAsia="仿宋" w:hAnsi="仿宋" w:cs="仿宋" w:hint="eastAsia"/>
                <w:bCs/>
                <w:kern w:val="0"/>
                <w:sz w:val="22"/>
              </w:rPr>
              <w:t>2、云平台提供广泛的分布式存储兼容性，云平台的块、文件和对象服务同时支持不少于2家分布式存储厂商，验收时需提供不少于2家存储厂商的块、文件、对象与云平台的兼容性互认证证明材料。</w:t>
            </w:r>
          </w:p>
          <w:p w14:paraId="4EDA264E" w14:textId="77777777" w:rsidR="00DD3D81" w:rsidRDefault="00DD3D81" w:rsidP="00DD3D81">
            <w:pPr>
              <w:widowControl/>
              <w:rPr>
                <w:rFonts w:ascii="仿宋" w:eastAsia="仿宋" w:hAnsi="仿宋" w:cs="仿宋"/>
                <w:bCs/>
                <w:kern w:val="0"/>
                <w:sz w:val="22"/>
              </w:rPr>
            </w:pPr>
            <w:r>
              <w:rPr>
                <w:rFonts w:ascii="仿宋" w:eastAsia="仿宋" w:hAnsi="仿宋" w:cs="仿宋" w:hint="eastAsia"/>
                <w:bCs/>
                <w:kern w:val="0"/>
                <w:sz w:val="22"/>
              </w:rPr>
              <w:t>网络虚拟化模块：</w:t>
            </w:r>
          </w:p>
          <w:p w14:paraId="21FC5208" w14:textId="77777777" w:rsidR="00DD3D81" w:rsidRDefault="00DD3D81" w:rsidP="00DD3D81">
            <w:pPr>
              <w:widowControl/>
              <w:rPr>
                <w:rFonts w:ascii="仿宋" w:eastAsia="仿宋" w:hAnsi="仿宋" w:cs="仿宋"/>
                <w:bCs/>
                <w:kern w:val="0"/>
                <w:sz w:val="22"/>
              </w:rPr>
            </w:pPr>
            <w:r>
              <w:rPr>
                <w:rFonts w:ascii="仿宋" w:eastAsia="仿宋" w:hAnsi="仿宋" w:cs="仿宋" w:hint="eastAsia"/>
                <w:bCs/>
                <w:kern w:val="0"/>
                <w:sz w:val="22"/>
              </w:rPr>
              <w:t>1、支持NAT网关，支持SNAT和DNAT；可以指定云主机端口及其网卡；支持创建NAT网关时支持设置网络节点优先级；</w:t>
            </w:r>
          </w:p>
          <w:p w14:paraId="67E3D29F" w14:textId="77777777" w:rsidR="00DD3D81" w:rsidRDefault="00DD3D81" w:rsidP="00DD3D81">
            <w:pPr>
              <w:widowControl/>
              <w:rPr>
                <w:rFonts w:ascii="仿宋" w:eastAsia="仿宋" w:hAnsi="仿宋" w:cs="仿宋"/>
                <w:bCs/>
                <w:kern w:val="0"/>
                <w:sz w:val="22"/>
              </w:rPr>
            </w:pPr>
            <w:r>
              <w:rPr>
                <w:rFonts w:ascii="仿宋" w:eastAsia="仿宋" w:hAnsi="仿宋" w:cs="仿宋" w:hint="eastAsia"/>
                <w:bCs/>
                <w:kern w:val="0"/>
                <w:sz w:val="22"/>
              </w:rPr>
              <w:t>2、支持物理网卡定位功能，可在平台发现网卡故障后，在管理界面直接识别到故障网卡信息，方便运维人员到机房快速发现故障网卡设备。</w:t>
            </w:r>
          </w:p>
          <w:p w14:paraId="2A14162C" w14:textId="77777777" w:rsidR="00DD3D81" w:rsidRDefault="00DD3D81" w:rsidP="00DD3D81">
            <w:pPr>
              <w:widowControl/>
              <w:rPr>
                <w:rFonts w:ascii="仿宋" w:eastAsia="仿宋" w:hAnsi="仿宋" w:cs="仿宋"/>
                <w:bCs/>
                <w:kern w:val="0"/>
                <w:sz w:val="22"/>
              </w:rPr>
            </w:pPr>
            <w:r>
              <w:rPr>
                <w:rFonts w:ascii="仿宋" w:eastAsia="仿宋" w:hAnsi="仿宋" w:cs="仿宋" w:hint="eastAsia"/>
                <w:bCs/>
                <w:kern w:val="0"/>
                <w:sz w:val="22"/>
              </w:rPr>
              <w:t>裸金属服务：</w:t>
            </w:r>
          </w:p>
          <w:p w14:paraId="5FA36BDA" w14:textId="77777777" w:rsidR="00DD3D81" w:rsidRDefault="00DD3D81" w:rsidP="00DD3D81">
            <w:pPr>
              <w:widowControl/>
              <w:rPr>
                <w:rFonts w:ascii="仿宋" w:eastAsia="仿宋" w:hAnsi="仿宋" w:cs="仿宋"/>
                <w:bCs/>
                <w:kern w:val="0"/>
                <w:sz w:val="22"/>
              </w:rPr>
            </w:pPr>
            <w:r>
              <w:rPr>
                <w:rFonts w:ascii="仿宋" w:eastAsia="仿宋" w:hAnsi="仿宋" w:cs="仿宋" w:hint="eastAsia"/>
                <w:bCs/>
                <w:kern w:val="0"/>
                <w:sz w:val="22"/>
              </w:rPr>
              <w:t>1、如有需要，支持纳管物理机，对纳管的裸机支持开关机等操作，并支持将分配给指定租户。</w:t>
            </w:r>
          </w:p>
          <w:p w14:paraId="1B6D6A2E" w14:textId="77777777" w:rsidR="00DD3D81" w:rsidRDefault="00DD3D81" w:rsidP="00DD3D81">
            <w:pPr>
              <w:widowControl/>
              <w:rPr>
                <w:rFonts w:ascii="仿宋" w:eastAsia="仿宋" w:hAnsi="仿宋" w:cs="仿宋"/>
                <w:bCs/>
                <w:kern w:val="0"/>
                <w:sz w:val="22"/>
              </w:rPr>
            </w:pPr>
            <w:r>
              <w:rPr>
                <w:rFonts w:ascii="仿宋" w:eastAsia="仿宋" w:hAnsi="仿宋" w:cs="仿宋" w:hint="eastAsia"/>
                <w:bCs/>
                <w:kern w:val="0"/>
                <w:sz w:val="22"/>
              </w:rPr>
              <w:t>容灾备份：</w:t>
            </w:r>
          </w:p>
          <w:p w14:paraId="4F8F3456" w14:textId="77777777" w:rsidR="00DD3D81" w:rsidRDefault="00DD3D81" w:rsidP="00DD3D81">
            <w:pPr>
              <w:widowControl/>
              <w:rPr>
                <w:rFonts w:ascii="仿宋" w:eastAsia="仿宋" w:hAnsi="仿宋" w:cs="仿宋"/>
                <w:bCs/>
                <w:kern w:val="0"/>
                <w:sz w:val="22"/>
              </w:rPr>
            </w:pPr>
            <w:r>
              <w:rPr>
                <w:rFonts w:ascii="仿宋" w:eastAsia="仿宋" w:hAnsi="仿宋" w:cs="仿宋" w:hint="eastAsia"/>
                <w:bCs/>
                <w:kern w:val="0"/>
                <w:sz w:val="22"/>
              </w:rPr>
              <w:lastRenderedPageBreak/>
              <w:t>1、支持CDP持续数据保护功能，云主机可恢复到过往时刻，验收时需提供具有CNAS或CMA的第三方测试机构出具的证明材料。</w:t>
            </w:r>
          </w:p>
          <w:p w14:paraId="43D7A7FA" w14:textId="77777777" w:rsidR="00DD3D81" w:rsidRDefault="00DD3D81" w:rsidP="00DD3D81">
            <w:pPr>
              <w:widowControl/>
              <w:rPr>
                <w:rFonts w:ascii="仿宋" w:eastAsia="仿宋" w:hAnsi="仿宋" w:cs="仿宋"/>
                <w:bCs/>
                <w:kern w:val="0"/>
                <w:sz w:val="22"/>
              </w:rPr>
            </w:pPr>
            <w:r>
              <w:rPr>
                <w:rFonts w:ascii="仿宋" w:eastAsia="仿宋" w:hAnsi="仿宋" w:cs="仿宋" w:hint="eastAsia"/>
                <w:bCs/>
                <w:kern w:val="0"/>
                <w:sz w:val="22"/>
              </w:rPr>
              <w:t>运维管理：</w:t>
            </w:r>
          </w:p>
          <w:p w14:paraId="4353E867" w14:textId="77777777" w:rsidR="00DD3D81" w:rsidRDefault="00DD3D81" w:rsidP="00DD3D81">
            <w:pPr>
              <w:widowControl/>
              <w:rPr>
                <w:rFonts w:ascii="仿宋" w:eastAsia="仿宋" w:hAnsi="仿宋" w:cs="仿宋"/>
                <w:bCs/>
                <w:kern w:val="0"/>
                <w:sz w:val="22"/>
              </w:rPr>
            </w:pPr>
            <w:r>
              <w:rPr>
                <w:rFonts w:ascii="仿宋" w:eastAsia="仿宋" w:hAnsi="仿宋" w:cs="仿宋" w:hint="eastAsia"/>
                <w:bCs/>
                <w:kern w:val="0"/>
                <w:sz w:val="22"/>
              </w:rPr>
              <w:t>1、支持云主机快照，支持瞬时创建及批量快照删除功能，支持在30 秒内完成≥100台云主机批量删除快照(快照大小&gt;2T)，验收时需提供有效证明材料；</w:t>
            </w:r>
          </w:p>
          <w:p w14:paraId="0507954F" w14:textId="77777777" w:rsidR="00DD3D81" w:rsidRDefault="00DD3D81" w:rsidP="00DD3D81">
            <w:pPr>
              <w:widowControl/>
              <w:rPr>
                <w:rFonts w:ascii="仿宋" w:eastAsia="仿宋" w:hAnsi="仿宋" w:cs="仿宋"/>
                <w:bCs/>
                <w:kern w:val="0"/>
                <w:sz w:val="22"/>
              </w:rPr>
            </w:pPr>
            <w:r>
              <w:rPr>
                <w:rFonts w:ascii="仿宋" w:eastAsia="仿宋" w:hAnsi="仿宋" w:cs="仿宋" w:hint="eastAsia"/>
                <w:bCs/>
                <w:kern w:val="0"/>
                <w:sz w:val="22"/>
              </w:rPr>
              <w:t>2、云主机支持选择多种克隆方式，包括普通克隆和快速全量克隆，删除云主机模板后不影响新克隆虚拟机正常运行；</w:t>
            </w:r>
          </w:p>
          <w:p w14:paraId="0EF79BAB" w14:textId="77777777" w:rsidR="00DD3D81" w:rsidRDefault="00DD3D81" w:rsidP="00DD3D81">
            <w:pPr>
              <w:widowControl/>
              <w:rPr>
                <w:rFonts w:ascii="仿宋" w:eastAsia="仿宋" w:hAnsi="仿宋" w:cs="仿宋"/>
                <w:bCs/>
                <w:kern w:val="0"/>
                <w:sz w:val="22"/>
              </w:rPr>
            </w:pPr>
            <w:r>
              <w:rPr>
                <w:rFonts w:ascii="仿宋" w:eastAsia="仿宋" w:hAnsi="仿宋" w:cs="仿宋" w:hint="eastAsia"/>
                <w:bCs/>
                <w:kern w:val="0"/>
                <w:sz w:val="22"/>
              </w:rPr>
              <w:t>3、支持在同一个界面中提供管理员视角和租户视角管理虚拟机资源，管理员视角支持虚拟机克隆、迁移、录影机、初始化等运维功能；租户视角提供云主机开关机、重启、纳管、分配/回收、快照、克隆、监控等使用功能；</w:t>
            </w:r>
          </w:p>
          <w:p w14:paraId="4C1BA9CA" w14:textId="77777777" w:rsidR="00DD3D81" w:rsidRDefault="00DD3D81" w:rsidP="00DD3D81">
            <w:pPr>
              <w:widowControl/>
              <w:rPr>
                <w:rFonts w:ascii="仿宋" w:eastAsia="仿宋" w:hAnsi="仿宋" w:cs="仿宋"/>
                <w:bCs/>
                <w:kern w:val="0"/>
                <w:sz w:val="22"/>
              </w:rPr>
            </w:pPr>
            <w:r>
              <w:rPr>
                <w:rFonts w:ascii="仿宋" w:eastAsia="仿宋" w:hAnsi="仿宋" w:cs="仿宋" w:hint="eastAsia"/>
                <w:bCs/>
                <w:kern w:val="0"/>
                <w:sz w:val="22"/>
              </w:rPr>
              <w:t>4、支持一键开启和关闭云平台内的所有虚拟机；</w:t>
            </w:r>
          </w:p>
          <w:p w14:paraId="710E9857" w14:textId="5C4D8CD6" w:rsidR="00DD3D81" w:rsidRDefault="00DD3D81" w:rsidP="00DD3D81">
            <w:pPr>
              <w:rPr>
                <w:rFonts w:ascii="宋体" w:hAnsi="宋体"/>
                <w:color w:val="000000"/>
                <w:szCs w:val="21"/>
              </w:rPr>
            </w:pPr>
            <w:r>
              <w:rPr>
                <w:rFonts w:ascii="仿宋" w:eastAsia="仿宋" w:hAnsi="仿宋" w:cs="仿宋" w:hint="eastAsia"/>
                <w:bCs/>
                <w:kern w:val="0"/>
                <w:sz w:val="22"/>
              </w:rPr>
              <w:t>5、提供工单功能，支持自定义工单类型，以满足运维过程中遇到的复杂场景；支持用户通过工单可以向管理员反馈使用所遇到的问题。</w:t>
            </w:r>
          </w:p>
        </w:tc>
        <w:tc>
          <w:tcPr>
            <w:tcW w:w="1418" w:type="dxa"/>
            <w:vAlign w:val="center"/>
          </w:tcPr>
          <w:p w14:paraId="57F746C0" w14:textId="77777777" w:rsidR="00DD3D81" w:rsidRDefault="00DD3D81" w:rsidP="00DD3D81">
            <w:pPr>
              <w:spacing w:line="240" w:lineRule="atLeast"/>
              <w:jc w:val="center"/>
            </w:pPr>
          </w:p>
        </w:tc>
        <w:tc>
          <w:tcPr>
            <w:tcW w:w="992" w:type="dxa"/>
            <w:vAlign w:val="center"/>
          </w:tcPr>
          <w:p w14:paraId="44622B69" w14:textId="77777777" w:rsidR="00DD3D81" w:rsidRDefault="00DD3D81" w:rsidP="00DD3D81">
            <w:pPr>
              <w:spacing w:line="240" w:lineRule="atLeast"/>
              <w:jc w:val="center"/>
            </w:pPr>
          </w:p>
        </w:tc>
      </w:tr>
      <w:tr w:rsidR="00DD3D81" w14:paraId="194C1CDE" w14:textId="77777777" w:rsidTr="00C43D26">
        <w:trPr>
          <w:trHeight w:val="1692"/>
        </w:trPr>
        <w:tc>
          <w:tcPr>
            <w:tcW w:w="705" w:type="dxa"/>
            <w:vAlign w:val="center"/>
          </w:tcPr>
          <w:p w14:paraId="54421383" w14:textId="753917C4" w:rsidR="00DD3D81" w:rsidRDefault="00DD3D81" w:rsidP="00DD3D81">
            <w:pPr>
              <w:spacing w:line="240" w:lineRule="atLeast"/>
              <w:jc w:val="center"/>
            </w:pPr>
            <w:r>
              <w:rPr>
                <w:rFonts w:hint="eastAsia"/>
              </w:rPr>
              <w:lastRenderedPageBreak/>
              <w:t>4</w:t>
            </w:r>
          </w:p>
        </w:tc>
        <w:tc>
          <w:tcPr>
            <w:tcW w:w="1422" w:type="dxa"/>
            <w:vAlign w:val="center"/>
          </w:tcPr>
          <w:p w14:paraId="05F35ACA" w14:textId="5678040E" w:rsidR="00DD3D81" w:rsidRPr="00A41D0F" w:rsidRDefault="00DD3D81" w:rsidP="00A41D0F">
            <w:pPr>
              <w:widowControl/>
              <w:rPr>
                <w:rFonts w:ascii="仿宋" w:eastAsia="仿宋" w:hAnsi="仿宋" w:cs="仿宋"/>
                <w:bCs/>
                <w:kern w:val="0"/>
                <w:sz w:val="22"/>
              </w:rPr>
            </w:pPr>
            <w:r w:rsidRPr="00A41D0F">
              <w:rPr>
                <w:rFonts w:ascii="仿宋" w:eastAsia="仿宋" w:hAnsi="仿宋" w:cs="仿宋" w:hint="eastAsia"/>
                <w:bCs/>
                <w:kern w:val="0"/>
                <w:sz w:val="22"/>
              </w:rPr>
              <w:t>42U标准机柜</w:t>
            </w:r>
          </w:p>
        </w:tc>
        <w:tc>
          <w:tcPr>
            <w:tcW w:w="5244" w:type="dxa"/>
            <w:vAlign w:val="center"/>
          </w:tcPr>
          <w:p w14:paraId="63EEB4D2" w14:textId="21B0EFAB" w:rsidR="00DD3D81" w:rsidRPr="00A41D0F" w:rsidRDefault="00DD3D81" w:rsidP="00A41D0F">
            <w:pPr>
              <w:rPr>
                <w:rFonts w:ascii="仿宋" w:eastAsia="仿宋" w:hAnsi="仿宋" w:cs="仿宋"/>
                <w:bCs/>
                <w:kern w:val="0"/>
                <w:sz w:val="22"/>
              </w:rPr>
            </w:pPr>
            <w:r>
              <w:rPr>
                <w:rFonts w:ascii="仿宋" w:eastAsia="仿宋" w:hAnsi="仿宋" w:cs="仿宋" w:hint="eastAsia"/>
                <w:bCs/>
                <w:kern w:val="0"/>
                <w:sz w:val="22"/>
              </w:rPr>
              <w:t>尺寸：600mm*1200mm*2000mm；高度：42U；黑色；PDU：不少于4</w:t>
            </w:r>
            <w:r w:rsidRPr="00A41D0F">
              <w:rPr>
                <w:rFonts w:ascii="仿宋" w:eastAsia="仿宋" w:hAnsi="仿宋" w:cs="仿宋" w:hint="eastAsia"/>
                <w:bCs/>
                <w:kern w:val="0"/>
                <w:sz w:val="22"/>
              </w:rPr>
              <w:t>条，提供总数不少于24口10A及16口16A接口，含工业连接器、线缆。提供满足所需的电源线、以太网线、显示器、键鼠等，提供</w:t>
            </w:r>
            <w:r>
              <w:rPr>
                <w:rFonts w:ascii="仿宋" w:eastAsia="仿宋" w:hAnsi="仿宋" w:cs="仿宋" w:hint="eastAsia"/>
                <w:bCs/>
                <w:kern w:val="0"/>
                <w:sz w:val="22"/>
              </w:rPr>
              <w:t>上架部署服务。</w:t>
            </w:r>
          </w:p>
        </w:tc>
        <w:tc>
          <w:tcPr>
            <w:tcW w:w="1418" w:type="dxa"/>
            <w:vAlign w:val="center"/>
          </w:tcPr>
          <w:p w14:paraId="579BDA64" w14:textId="77777777" w:rsidR="00DD3D81" w:rsidRDefault="00DD3D81" w:rsidP="00DD3D81">
            <w:pPr>
              <w:spacing w:line="240" w:lineRule="atLeast"/>
              <w:jc w:val="center"/>
            </w:pPr>
          </w:p>
        </w:tc>
        <w:tc>
          <w:tcPr>
            <w:tcW w:w="992" w:type="dxa"/>
            <w:vAlign w:val="center"/>
          </w:tcPr>
          <w:p w14:paraId="11162312" w14:textId="77777777" w:rsidR="00DD3D81" w:rsidRDefault="00DD3D81" w:rsidP="00DD3D81">
            <w:pPr>
              <w:spacing w:line="240" w:lineRule="atLeast"/>
              <w:jc w:val="center"/>
            </w:pPr>
          </w:p>
        </w:tc>
      </w:tr>
      <w:tr w:rsidR="005C4758" w14:paraId="497EA63B" w14:textId="77777777" w:rsidTr="00393FD5">
        <w:trPr>
          <w:trHeight w:val="2401"/>
        </w:trPr>
        <w:tc>
          <w:tcPr>
            <w:tcW w:w="705" w:type="dxa"/>
            <w:vAlign w:val="center"/>
          </w:tcPr>
          <w:p w14:paraId="21D5CC9B" w14:textId="12C29394" w:rsidR="005C4758" w:rsidRDefault="00DD3D81" w:rsidP="005C4758">
            <w:pPr>
              <w:spacing w:line="240" w:lineRule="atLeast"/>
              <w:jc w:val="center"/>
            </w:pPr>
            <w:r>
              <w:t>5</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tcPr>
          <w:p w14:paraId="2217188C" w14:textId="5B45D488" w:rsidR="005C4758" w:rsidRPr="00A41D0F" w:rsidRDefault="005C4758" w:rsidP="00A41D0F">
            <w:pPr>
              <w:widowControl/>
              <w:rPr>
                <w:rFonts w:ascii="仿宋" w:eastAsia="仿宋" w:hAnsi="仿宋" w:cs="仿宋"/>
                <w:bCs/>
                <w:kern w:val="0"/>
                <w:sz w:val="22"/>
              </w:rPr>
            </w:pPr>
            <w:r w:rsidRPr="00A41D0F">
              <w:rPr>
                <w:rFonts w:ascii="仿宋" w:eastAsia="仿宋" w:hAnsi="仿宋" w:cs="仿宋" w:hint="eastAsia"/>
                <w:bCs/>
                <w:kern w:val="0"/>
                <w:sz w:val="22"/>
              </w:rPr>
              <w:t>商务条款</w:t>
            </w:r>
          </w:p>
        </w:tc>
        <w:tc>
          <w:tcPr>
            <w:tcW w:w="5244" w:type="dxa"/>
            <w:tcBorders>
              <w:top w:val="single" w:sz="4" w:space="0" w:color="auto"/>
              <w:left w:val="nil"/>
              <w:bottom w:val="single" w:sz="4" w:space="0" w:color="auto"/>
              <w:right w:val="single" w:sz="4" w:space="0" w:color="auto"/>
            </w:tcBorders>
            <w:shd w:val="clear" w:color="auto" w:fill="auto"/>
            <w:vAlign w:val="center"/>
          </w:tcPr>
          <w:p w14:paraId="384E5FEA" w14:textId="77777777" w:rsidR="00C43D26" w:rsidRPr="00A41D0F" w:rsidRDefault="00C43D26" w:rsidP="00A41D0F">
            <w:pPr>
              <w:tabs>
                <w:tab w:val="left" w:pos="6915"/>
              </w:tabs>
              <w:rPr>
                <w:rFonts w:ascii="仿宋" w:eastAsia="仿宋" w:hAnsi="仿宋" w:cs="仿宋"/>
                <w:bCs/>
                <w:kern w:val="0"/>
                <w:sz w:val="22"/>
              </w:rPr>
            </w:pPr>
            <w:r w:rsidRPr="00A41D0F">
              <w:rPr>
                <w:rFonts w:ascii="仿宋" w:eastAsia="仿宋" w:hAnsi="仿宋" w:cs="仿宋" w:hint="eastAsia"/>
                <w:bCs/>
                <w:kern w:val="0"/>
                <w:sz w:val="22"/>
              </w:rPr>
              <w:t>交货期：合同生效之日起 30 日内货物送达</w:t>
            </w:r>
          </w:p>
          <w:p w14:paraId="31C25F89" w14:textId="77777777" w:rsidR="00C43D26" w:rsidRPr="00A41D0F" w:rsidRDefault="00C43D26" w:rsidP="00A41D0F">
            <w:pPr>
              <w:tabs>
                <w:tab w:val="left" w:pos="6915"/>
              </w:tabs>
              <w:rPr>
                <w:rFonts w:ascii="仿宋" w:eastAsia="仿宋" w:hAnsi="仿宋" w:cs="仿宋"/>
                <w:bCs/>
                <w:kern w:val="0"/>
                <w:sz w:val="22"/>
              </w:rPr>
            </w:pPr>
            <w:r w:rsidRPr="00A41D0F">
              <w:rPr>
                <w:rFonts w:ascii="仿宋" w:eastAsia="仿宋" w:hAnsi="仿宋" w:cs="仿宋" w:hint="eastAsia"/>
                <w:bCs/>
                <w:kern w:val="0"/>
                <w:sz w:val="22"/>
              </w:rPr>
              <w:t xml:space="preserve">付款方式：合同签订后20个工作日内预付合同总金额的 60 %，货到验收合格支付剩余尾款。 </w:t>
            </w:r>
          </w:p>
          <w:p w14:paraId="08D7E835" w14:textId="77777777" w:rsidR="00C43D26" w:rsidRPr="00A41D0F" w:rsidRDefault="00C43D26" w:rsidP="00A41D0F">
            <w:pPr>
              <w:tabs>
                <w:tab w:val="left" w:pos="6915"/>
              </w:tabs>
              <w:rPr>
                <w:rFonts w:ascii="仿宋" w:eastAsia="仿宋" w:hAnsi="仿宋" w:cs="仿宋"/>
                <w:bCs/>
                <w:kern w:val="0"/>
                <w:sz w:val="22"/>
              </w:rPr>
            </w:pPr>
            <w:r w:rsidRPr="00A41D0F">
              <w:rPr>
                <w:rFonts w:ascii="仿宋" w:eastAsia="仿宋" w:hAnsi="仿宋" w:cs="仿宋" w:hint="eastAsia"/>
                <w:bCs/>
                <w:kern w:val="0"/>
                <w:sz w:val="22"/>
              </w:rPr>
              <w:t>验收指标及验收要求：型号一致、并提供合格证明。</w:t>
            </w:r>
          </w:p>
          <w:p w14:paraId="6B157C36" w14:textId="5DF40022" w:rsidR="005C4758" w:rsidRPr="00A41D0F" w:rsidRDefault="00C43D26" w:rsidP="00A41D0F">
            <w:pPr>
              <w:tabs>
                <w:tab w:val="left" w:pos="6915"/>
              </w:tabs>
              <w:rPr>
                <w:rFonts w:ascii="仿宋" w:eastAsia="仿宋" w:hAnsi="仿宋" w:cs="仿宋"/>
                <w:bCs/>
                <w:kern w:val="0"/>
                <w:sz w:val="22"/>
              </w:rPr>
            </w:pPr>
            <w:r w:rsidRPr="00A41D0F">
              <w:rPr>
                <w:rFonts w:ascii="仿宋" w:eastAsia="仿宋" w:hAnsi="仿宋" w:cs="仿宋" w:hint="eastAsia"/>
                <w:bCs/>
                <w:kern w:val="0"/>
                <w:sz w:val="22"/>
              </w:rPr>
              <w:t>保修及售后服务：提供三年原厂质保，有维修问题需在下一工作日安排零件配给或人工现场保修服务，需提供原厂售后服务承诺函；原厂部署售后维保服务。</w:t>
            </w:r>
          </w:p>
        </w:tc>
        <w:tc>
          <w:tcPr>
            <w:tcW w:w="1418" w:type="dxa"/>
            <w:vAlign w:val="center"/>
          </w:tcPr>
          <w:p w14:paraId="324B1D27" w14:textId="77777777" w:rsidR="005C4758" w:rsidRDefault="005C4758" w:rsidP="005C4758">
            <w:pPr>
              <w:spacing w:line="240" w:lineRule="atLeast"/>
              <w:jc w:val="center"/>
            </w:pPr>
          </w:p>
        </w:tc>
        <w:tc>
          <w:tcPr>
            <w:tcW w:w="992" w:type="dxa"/>
            <w:vAlign w:val="center"/>
          </w:tcPr>
          <w:p w14:paraId="06AA2CA0" w14:textId="77777777" w:rsidR="005C4758" w:rsidRDefault="005C4758" w:rsidP="005C4758">
            <w:pPr>
              <w:spacing w:line="240" w:lineRule="atLeast"/>
              <w:jc w:val="center"/>
            </w:pPr>
          </w:p>
        </w:tc>
      </w:tr>
    </w:tbl>
    <w:p w14:paraId="6DFFEB29" w14:textId="77777777" w:rsidR="00267E42" w:rsidRDefault="00267E42" w:rsidP="009F5C3A">
      <w:pPr>
        <w:ind w:right="840"/>
        <w:rPr>
          <w:sz w:val="24"/>
        </w:rPr>
      </w:pPr>
    </w:p>
    <w:p w14:paraId="0DED7F3B" w14:textId="77777777" w:rsidR="00267E42" w:rsidRDefault="00267E42" w:rsidP="00B7785A">
      <w:pPr>
        <w:ind w:right="840" w:firstLineChars="2100" w:firstLine="5040"/>
        <w:rPr>
          <w:sz w:val="24"/>
        </w:rPr>
      </w:pPr>
    </w:p>
    <w:p w14:paraId="060AEE39" w14:textId="77777777" w:rsidR="007D6EE1" w:rsidRDefault="007D6EE1" w:rsidP="00B7785A">
      <w:pPr>
        <w:ind w:right="840" w:firstLineChars="2100" w:firstLine="5040"/>
        <w:rPr>
          <w:sz w:val="24"/>
        </w:rPr>
      </w:pPr>
    </w:p>
    <w:p w14:paraId="6C61A68B" w14:textId="77777777" w:rsidR="007D6EE1" w:rsidRDefault="007D6EE1" w:rsidP="00B7785A">
      <w:pPr>
        <w:ind w:right="840" w:firstLineChars="2100" w:firstLine="5040"/>
        <w:rPr>
          <w:sz w:val="24"/>
        </w:rPr>
      </w:pPr>
    </w:p>
    <w:p w14:paraId="793F1848" w14:textId="77777777" w:rsidR="007D6EE1" w:rsidRDefault="007D6EE1" w:rsidP="00B7785A">
      <w:pPr>
        <w:ind w:right="840" w:firstLineChars="2100" w:firstLine="5040"/>
        <w:rPr>
          <w:sz w:val="24"/>
        </w:rPr>
      </w:pPr>
      <w:bookmarkStart w:id="0" w:name="_GoBack"/>
      <w:bookmarkEnd w:id="0"/>
    </w:p>
    <w:p w14:paraId="6B36AD4F" w14:textId="77777777" w:rsidR="00C442AD" w:rsidRPr="00FC7C08" w:rsidRDefault="008F5C2B" w:rsidP="00B7785A">
      <w:pPr>
        <w:ind w:right="840" w:firstLineChars="2100" w:firstLine="5040"/>
        <w:rPr>
          <w:sz w:val="24"/>
        </w:rPr>
      </w:pPr>
      <w:r w:rsidRPr="00FC7C08">
        <w:rPr>
          <w:sz w:val="24"/>
        </w:rPr>
        <w:t>公司名称</w:t>
      </w:r>
      <w:r w:rsidR="00B7785A">
        <w:rPr>
          <w:rFonts w:hint="eastAsia"/>
          <w:sz w:val="24"/>
        </w:rPr>
        <w:t>（盖章）</w:t>
      </w:r>
      <w:r w:rsidRPr="00FC7C08">
        <w:rPr>
          <w:rFonts w:hint="eastAsia"/>
          <w:sz w:val="24"/>
        </w:rPr>
        <w:t>：</w:t>
      </w:r>
    </w:p>
    <w:p w14:paraId="2BA3965A" w14:textId="77777777" w:rsidR="008F5C2B" w:rsidRPr="00FC7C08" w:rsidRDefault="008F5C2B" w:rsidP="008F5C2B">
      <w:pPr>
        <w:ind w:right="840"/>
        <w:jc w:val="center"/>
        <w:rPr>
          <w:sz w:val="24"/>
        </w:rPr>
      </w:pPr>
      <w:r w:rsidRPr="00FC7C08">
        <w:rPr>
          <w:rFonts w:hint="eastAsia"/>
          <w:sz w:val="24"/>
        </w:rPr>
        <w:t xml:space="preserve"> </w:t>
      </w:r>
      <w:r w:rsidRPr="00FC7C08">
        <w:rPr>
          <w:sz w:val="24"/>
        </w:rPr>
        <w:t xml:space="preserve">          </w:t>
      </w:r>
      <w:r w:rsidR="00B7785A">
        <w:rPr>
          <w:sz w:val="24"/>
        </w:rPr>
        <w:t xml:space="preserve">                  </w:t>
      </w:r>
      <w:r w:rsidRPr="00FC7C08">
        <w:rPr>
          <w:sz w:val="24"/>
        </w:rPr>
        <w:t>日期</w:t>
      </w:r>
      <w:r w:rsidRPr="00FC7C08">
        <w:rPr>
          <w:rFonts w:hint="eastAsia"/>
          <w:sz w:val="24"/>
        </w:rPr>
        <w:t>：</w:t>
      </w:r>
    </w:p>
    <w:sectPr w:rsidR="008F5C2B" w:rsidRPr="00FC7C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0D4192" w14:textId="77777777" w:rsidR="009B524F" w:rsidRDefault="009B524F" w:rsidP="008F5C2B">
      <w:r>
        <w:separator/>
      </w:r>
    </w:p>
  </w:endnote>
  <w:endnote w:type="continuationSeparator" w:id="0">
    <w:p w14:paraId="52F73D69" w14:textId="77777777" w:rsidR="009B524F" w:rsidRDefault="009B524F" w:rsidP="008F5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YaHei">
    <w:altName w:val="宋体"/>
    <w:charset w:val="86"/>
    <w:family w:val="roman"/>
    <w:pitch w:val="default"/>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4FCD14" w14:textId="77777777" w:rsidR="009B524F" w:rsidRDefault="009B524F" w:rsidP="008F5C2B">
      <w:r>
        <w:separator/>
      </w:r>
    </w:p>
  </w:footnote>
  <w:footnote w:type="continuationSeparator" w:id="0">
    <w:p w14:paraId="213A8549" w14:textId="77777777" w:rsidR="009B524F" w:rsidRDefault="009B524F" w:rsidP="008F5C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86A61"/>
    <w:multiLevelType w:val="hybridMultilevel"/>
    <w:tmpl w:val="992CCEB2"/>
    <w:lvl w:ilvl="0" w:tplc="DB724FF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A1C7C93"/>
    <w:multiLevelType w:val="hybridMultilevel"/>
    <w:tmpl w:val="FDB6DCD4"/>
    <w:lvl w:ilvl="0" w:tplc="C66240C4">
      <w:start w:val="1"/>
      <w:numFmt w:val="decimal"/>
      <w:lvlText w:val="%1、"/>
      <w:lvlJc w:val="left"/>
      <w:pPr>
        <w:ind w:left="1095" w:hanging="360"/>
      </w:pPr>
      <w:rPr>
        <w:rFonts w:hint="default"/>
      </w:rPr>
    </w:lvl>
    <w:lvl w:ilvl="1" w:tplc="04090019" w:tentative="1">
      <w:start w:val="1"/>
      <w:numFmt w:val="lowerLetter"/>
      <w:lvlText w:val="%2)"/>
      <w:lvlJc w:val="left"/>
      <w:pPr>
        <w:ind w:left="1575" w:hanging="420"/>
      </w:pPr>
    </w:lvl>
    <w:lvl w:ilvl="2" w:tplc="0409001B" w:tentative="1">
      <w:start w:val="1"/>
      <w:numFmt w:val="lowerRoman"/>
      <w:lvlText w:val="%3."/>
      <w:lvlJc w:val="right"/>
      <w:pPr>
        <w:ind w:left="1995" w:hanging="420"/>
      </w:pPr>
    </w:lvl>
    <w:lvl w:ilvl="3" w:tplc="0409000F" w:tentative="1">
      <w:start w:val="1"/>
      <w:numFmt w:val="decimal"/>
      <w:lvlText w:val="%4."/>
      <w:lvlJc w:val="left"/>
      <w:pPr>
        <w:ind w:left="2415" w:hanging="420"/>
      </w:pPr>
    </w:lvl>
    <w:lvl w:ilvl="4" w:tplc="04090019" w:tentative="1">
      <w:start w:val="1"/>
      <w:numFmt w:val="lowerLetter"/>
      <w:lvlText w:val="%5)"/>
      <w:lvlJc w:val="left"/>
      <w:pPr>
        <w:ind w:left="2835" w:hanging="420"/>
      </w:pPr>
    </w:lvl>
    <w:lvl w:ilvl="5" w:tplc="0409001B" w:tentative="1">
      <w:start w:val="1"/>
      <w:numFmt w:val="lowerRoman"/>
      <w:lvlText w:val="%6."/>
      <w:lvlJc w:val="right"/>
      <w:pPr>
        <w:ind w:left="3255" w:hanging="420"/>
      </w:pPr>
    </w:lvl>
    <w:lvl w:ilvl="6" w:tplc="0409000F" w:tentative="1">
      <w:start w:val="1"/>
      <w:numFmt w:val="decimal"/>
      <w:lvlText w:val="%7."/>
      <w:lvlJc w:val="left"/>
      <w:pPr>
        <w:ind w:left="3675" w:hanging="420"/>
      </w:pPr>
    </w:lvl>
    <w:lvl w:ilvl="7" w:tplc="04090019" w:tentative="1">
      <w:start w:val="1"/>
      <w:numFmt w:val="lowerLetter"/>
      <w:lvlText w:val="%8)"/>
      <w:lvlJc w:val="left"/>
      <w:pPr>
        <w:ind w:left="4095" w:hanging="420"/>
      </w:pPr>
    </w:lvl>
    <w:lvl w:ilvl="8" w:tplc="0409001B" w:tentative="1">
      <w:start w:val="1"/>
      <w:numFmt w:val="lowerRoman"/>
      <w:lvlText w:val="%9."/>
      <w:lvlJc w:val="right"/>
      <w:pPr>
        <w:ind w:left="4515" w:hanging="420"/>
      </w:pPr>
    </w:lvl>
  </w:abstractNum>
  <w:abstractNum w:abstractNumId="2">
    <w:nsid w:val="181040C9"/>
    <w:multiLevelType w:val="hybridMultilevel"/>
    <w:tmpl w:val="1BBC3D3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nsid w:val="1A5F6AC4"/>
    <w:multiLevelType w:val="hybridMultilevel"/>
    <w:tmpl w:val="982080A0"/>
    <w:lvl w:ilvl="0" w:tplc="87462EF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26D906C3"/>
    <w:multiLevelType w:val="multilevel"/>
    <w:tmpl w:val="26D906C3"/>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2A040335"/>
    <w:multiLevelType w:val="multilevel"/>
    <w:tmpl w:val="511E7D42"/>
    <w:lvl w:ilvl="0">
      <w:start w:val="1"/>
      <w:numFmt w:val="decimal"/>
      <w:lvlText w:val="%1."/>
      <w:lvlJc w:val="left"/>
      <w:pPr>
        <w:tabs>
          <w:tab w:val="num" w:pos="0"/>
        </w:tabs>
        <w:ind w:left="420" w:hanging="420"/>
      </w:pPr>
    </w:lvl>
    <w:lvl w:ilvl="1">
      <w:start w:val="1"/>
      <w:numFmt w:val="lowerLetter"/>
      <w:lvlText w:val="%2)"/>
      <w:lvlJc w:val="left"/>
      <w:pPr>
        <w:tabs>
          <w:tab w:val="num" w:pos="0"/>
        </w:tabs>
        <w:ind w:left="840" w:hanging="420"/>
      </w:pPr>
    </w:lvl>
    <w:lvl w:ilvl="2">
      <w:start w:val="1"/>
      <w:numFmt w:val="lowerRoman"/>
      <w:lvlText w:val="%3."/>
      <w:lvlJc w:val="right"/>
      <w:pPr>
        <w:tabs>
          <w:tab w:val="num" w:pos="0"/>
        </w:tabs>
        <w:ind w:left="1260" w:hanging="420"/>
      </w:pPr>
    </w:lvl>
    <w:lvl w:ilvl="3">
      <w:start w:val="1"/>
      <w:numFmt w:val="decimal"/>
      <w:lvlText w:val="%4."/>
      <w:lvlJc w:val="left"/>
      <w:pPr>
        <w:tabs>
          <w:tab w:val="num" w:pos="0"/>
        </w:tabs>
        <w:ind w:left="1680" w:hanging="420"/>
      </w:pPr>
    </w:lvl>
    <w:lvl w:ilvl="4">
      <w:start w:val="1"/>
      <w:numFmt w:val="lowerLetter"/>
      <w:lvlText w:val="%5)"/>
      <w:lvlJc w:val="left"/>
      <w:pPr>
        <w:tabs>
          <w:tab w:val="num" w:pos="0"/>
        </w:tabs>
        <w:ind w:left="2100" w:hanging="420"/>
      </w:pPr>
    </w:lvl>
    <w:lvl w:ilvl="5">
      <w:start w:val="1"/>
      <w:numFmt w:val="lowerRoman"/>
      <w:lvlText w:val="%6."/>
      <w:lvlJc w:val="right"/>
      <w:pPr>
        <w:tabs>
          <w:tab w:val="num" w:pos="0"/>
        </w:tabs>
        <w:ind w:left="2520" w:hanging="420"/>
      </w:pPr>
    </w:lvl>
    <w:lvl w:ilvl="6">
      <w:start w:val="1"/>
      <w:numFmt w:val="decimal"/>
      <w:lvlText w:val="%7."/>
      <w:lvlJc w:val="left"/>
      <w:pPr>
        <w:tabs>
          <w:tab w:val="num" w:pos="0"/>
        </w:tabs>
        <w:ind w:left="2940" w:hanging="420"/>
      </w:pPr>
    </w:lvl>
    <w:lvl w:ilvl="7">
      <w:start w:val="1"/>
      <w:numFmt w:val="lowerLetter"/>
      <w:lvlText w:val="%8)"/>
      <w:lvlJc w:val="left"/>
      <w:pPr>
        <w:tabs>
          <w:tab w:val="num" w:pos="0"/>
        </w:tabs>
        <w:ind w:left="3360" w:hanging="420"/>
      </w:pPr>
    </w:lvl>
    <w:lvl w:ilvl="8">
      <w:start w:val="1"/>
      <w:numFmt w:val="lowerRoman"/>
      <w:lvlText w:val="%9."/>
      <w:lvlJc w:val="right"/>
      <w:pPr>
        <w:tabs>
          <w:tab w:val="num" w:pos="0"/>
        </w:tabs>
        <w:ind w:left="3780" w:hanging="420"/>
      </w:pPr>
    </w:lvl>
  </w:abstractNum>
  <w:abstractNum w:abstractNumId="6">
    <w:nsid w:val="3D103F67"/>
    <w:multiLevelType w:val="multilevel"/>
    <w:tmpl w:val="3D103F67"/>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47A4202B"/>
    <w:multiLevelType w:val="hybridMultilevel"/>
    <w:tmpl w:val="C464AC2A"/>
    <w:lvl w:ilvl="0" w:tplc="4126CFFA">
      <w:start w:val="1"/>
      <w:numFmt w:val="decimal"/>
      <w:lvlText w:val="%1."/>
      <w:lvlJc w:val="left"/>
      <w:pPr>
        <w:ind w:left="360" w:hanging="360"/>
      </w:pPr>
      <w:rPr>
        <w:rFonts w:ascii="Times New Roman" w:eastAsia="宋体" w:hAnsi="Times New Roman" w:cs="Times New Roman"/>
        <w:b/>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5C5E45F7"/>
    <w:multiLevelType w:val="multilevel"/>
    <w:tmpl w:val="CBE0CE84"/>
    <w:lvl w:ilvl="0">
      <w:start w:val="1"/>
      <w:numFmt w:val="decimal"/>
      <w:lvlText w:val="%1."/>
      <w:lvlJc w:val="left"/>
      <w:pPr>
        <w:tabs>
          <w:tab w:val="num" w:pos="0"/>
        </w:tabs>
        <w:ind w:left="477" w:hanging="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6DFB02DA"/>
    <w:multiLevelType w:val="hybridMultilevel"/>
    <w:tmpl w:val="979CB660"/>
    <w:lvl w:ilvl="0" w:tplc="DB724FF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797C561F"/>
    <w:multiLevelType w:val="multilevel"/>
    <w:tmpl w:val="797C561F"/>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7B5F4F60"/>
    <w:multiLevelType w:val="hybridMultilevel"/>
    <w:tmpl w:val="92CE6884"/>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8"/>
  </w:num>
  <w:num w:numId="2">
    <w:abstractNumId w:val="5"/>
  </w:num>
  <w:num w:numId="3">
    <w:abstractNumId w:val="7"/>
  </w:num>
  <w:num w:numId="4">
    <w:abstractNumId w:val="6"/>
  </w:num>
  <w:num w:numId="5">
    <w:abstractNumId w:val="4"/>
  </w:num>
  <w:num w:numId="6">
    <w:abstractNumId w:val="10"/>
  </w:num>
  <w:num w:numId="7">
    <w:abstractNumId w:val="1"/>
  </w:num>
  <w:num w:numId="8">
    <w:abstractNumId w:val="11"/>
  </w:num>
  <w:num w:numId="9">
    <w:abstractNumId w:val="2"/>
  </w:num>
  <w:num w:numId="10">
    <w:abstractNumId w:val="0"/>
  </w:num>
  <w:num w:numId="11">
    <w:abstractNumId w:val="9"/>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437"/>
    <w:rsid w:val="00015CB8"/>
    <w:rsid w:val="00020783"/>
    <w:rsid w:val="00050922"/>
    <w:rsid w:val="00090223"/>
    <w:rsid w:val="00102C13"/>
    <w:rsid w:val="001501D1"/>
    <w:rsid w:val="001D3367"/>
    <w:rsid w:val="002026B2"/>
    <w:rsid w:val="00261EE1"/>
    <w:rsid w:val="00267E42"/>
    <w:rsid w:val="002A1A3B"/>
    <w:rsid w:val="002D1729"/>
    <w:rsid w:val="002E518A"/>
    <w:rsid w:val="003009AA"/>
    <w:rsid w:val="00377E01"/>
    <w:rsid w:val="00393FD5"/>
    <w:rsid w:val="003C2330"/>
    <w:rsid w:val="003C7C5A"/>
    <w:rsid w:val="004626C3"/>
    <w:rsid w:val="004973C3"/>
    <w:rsid w:val="004B0D2F"/>
    <w:rsid w:val="00547A75"/>
    <w:rsid w:val="005C4758"/>
    <w:rsid w:val="005F7E7B"/>
    <w:rsid w:val="00642CDA"/>
    <w:rsid w:val="00650B9E"/>
    <w:rsid w:val="00670B3D"/>
    <w:rsid w:val="00705387"/>
    <w:rsid w:val="00720BC4"/>
    <w:rsid w:val="007230C5"/>
    <w:rsid w:val="00731AE1"/>
    <w:rsid w:val="00744E8E"/>
    <w:rsid w:val="007A13E5"/>
    <w:rsid w:val="007B2AE3"/>
    <w:rsid w:val="007D6EE1"/>
    <w:rsid w:val="00811B08"/>
    <w:rsid w:val="008A717C"/>
    <w:rsid w:val="008D62B6"/>
    <w:rsid w:val="008F0FFC"/>
    <w:rsid w:val="008F5C2B"/>
    <w:rsid w:val="009149BA"/>
    <w:rsid w:val="00961437"/>
    <w:rsid w:val="00995429"/>
    <w:rsid w:val="009B524F"/>
    <w:rsid w:val="009B6E26"/>
    <w:rsid w:val="009C3224"/>
    <w:rsid w:val="009C4C31"/>
    <w:rsid w:val="009F5C3A"/>
    <w:rsid w:val="00A01094"/>
    <w:rsid w:val="00A27625"/>
    <w:rsid w:val="00A41D0F"/>
    <w:rsid w:val="00A533CA"/>
    <w:rsid w:val="00AC67EF"/>
    <w:rsid w:val="00AF7A8B"/>
    <w:rsid w:val="00B7785A"/>
    <w:rsid w:val="00BA3704"/>
    <w:rsid w:val="00BC2767"/>
    <w:rsid w:val="00C1298E"/>
    <w:rsid w:val="00C43D26"/>
    <w:rsid w:val="00C442AD"/>
    <w:rsid w:val="00CA3288"/>
    <w:rsid w:val="00D011DC"/>
    <w:rsid w:val="00D24D09"/>
    <w:rsid w:val="00D72E1E"/>
    <w:rsid w:val="00D81354"/>
    <w:rsid w:val="00DD3D81"/>
    <w:rsid w:val="00DD78C8"/>
    <w:rsid w:val="00E00131"/>
    <w:rsid w:val="00E147A9"/>
    <w:rsid w:val="00E930C8"/>
    <w:rsid w:val="00EA6BA9"/>
    <w:rsid w:val="00F34AE9"/>
    <w:rsid w:val="00F50B62"/>
    <w:rsid w:val="00F855E3"/>
    <w:rsid w:val="00FC7C08"/>
    <w:rsid w:val="00FE15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8611FE"/>
  <w15:chartTrackingRefBased/>
  <w15:docId w15:val="{FDE3F751-6581-44AD-A0D7-7BF6168D8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442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qFormat/>
    <w:rsid w:val="00720BC4"/>
    <w:rPr>
      <w:rFonts w:ascii="MicrosoftYaHei" w:hAnsi="MicrosoftYaHei" w:hint="default"/>
      <w:b w:val="0"/>
      <w:bCs w:val="0"/>
      <w:i w:val="0"/>
      <w:iCs w:val="0"/>
      <w:color w:val="000000"/>
      <w:sz w:val="22"/>
      <w:szCs w:val="22"/>
    </w:rPr>
  </w:style>
  <w:style w:type="paragraph" w:styleId="a4">
    <w:name w:val="header"/>
    <w:basedOn w:val="a"/>
    <w:link w:val="Char"/>
    <w:uiPriority w:val="99"/>
    <w:unhideWhenUsed/>
    <w:rsid w:val="008F5C2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8F5C2B"/>
    <w:rPr>
      <w:sz w:val="18"/>
      <w:szCs w:val="18"/>
    </w:rPr>
  </w:style>
  <w:style w:type="paragraph" w:styleId="a5">
    <w:name w:val="footer"/>
    <w:basedOn w:val="a"/>
    <w:link w:val="Char0"/>
    <w:uiPriority w:val="99"/>
    <w:unhideWhenUsed/>
    <w:rsid w:val="008F5C2B"/>
    <w:pPr>
      <w:tabs>
        <w:tab w:val="center" w:pos="4153"/>
        <w:tab w:val="right" w:pos="8306"/>
      </w:tabs>
      <w:snapToGrid w:val="0"/>
      <w:jc w:val="left"/>
    </w:pPr>
    <w:rPr>
      <w:sz w:val="18"/>
      <w:szCs w:val="18"/>
    </w:rPr>
  </w:style>
  <w:style w:type="character" w:customStyle="1" w:styleId="Char0">
    <w:name w:val="页脚 Char"/>
    <w:basedOn w:val="a0"/>
    <w:link w:val="a5"/>
    <w:uiPriority w:val="99"/>
    <w:rsid w:val="008F5C2B"/>
    <w:rPr>
      <w:sz w:val="18"/>
      <w:szCs w:val="18"/>
    </w:rPr>
  </w:style>
  <w:style w:type="paragraph" w:styleId="a6">
    <w:name w:val="List Paragraph"/>
    <w:basedOn w:val="a"/>
    <w:autoRedefine/>
    <w:uiPriority w:val="99"/>
    <w:qFormat/>
    <w:rsid w:val="00267E42"/>
    <w:pPr>
      <w:tabs>
        <w:tab w:val="left" w:pos="1428"/>
      </w:tabs>
      <w:ind w:firstLineChars="200" w:firstLine="420"/>
      <w:jc w:val="left"/>
    </w:pPr>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515</Words>
  <Characters>2936</Characters>
  <Application>Microsoft Office Word</Application>
  <DocSecurity>0</DocSecurity>
  <Lines>24</Lines>
  <Paragraphs>6</Paragraphs>
  <ScaleCrop>false</ScaleCrop>
  <Company>P R C</Company>
  <LinksUpToDate>false</LinksUpToDate>
  <CharactersWithSpaces>3445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China</dc:creator>
  <cp:keywords/>
  <dc:description/>
  <cp:lastModifiedBy>China</cp:lastModifiedBy>
  <cp:revision>17</cp:revision>
  <dcterms:created xsi:type="dcterms:W3CDTF">2024-07-15T01:36:00Z</dcterms:created>
  <dcterms:modified xsi:type="dcterms:W3CDTF">2024-11-06T01:18:00Z</dcterms:modified>
</cp:coreProperties>
</file>