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53D49EF6" w:rsidR="00216649" w:rsidRPr="00995429" w:rsidRDefault="001C2DCE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C2DCE">
              <w:rPr>
                <w:rFonts w:hint="eastAsia"/>
              </w:rPr>
              <w:t>S</w:t>
            </w:r>
            <w:r w:rsidRPr="001C2DCE">
              <w:rPr>
                <w:rFonts w:hint="eastAsia"/>
              </w:rPr>
              <w:t>波段球形脉冲压缩器</w:t>
            </w:r>
          </w:p>
        </w:tc>
        <w:tc>
          <w:tcPr>
            <w:tcW w:w="5244" w:type="dxa"/>
            <w:vAlign w:val="center"/>
          </w:tcPr>
          <w:p w14:paraId="3BB16AEE" w14:textId="0681FF98" w:rsidR="00216649" w:rsidRPr="001C2DCE" w:rsidRDefault="001C2DCE" w:rsidP="001C2D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台球形脉冲压缩器，</w:t>
            </w:r>
            <w:r>
              <w:rPr>
                <w:sz w:val="24"/>
              </w:rPr>
              <w:t>工作频率</w:t>
            </w:r>
            <w:r>
              <w:rPr>
                <w:sz w:val="24"/>
              </w:rPr>
              <w:t>2998.2±0.1 MHz</w:t>
            </w:r>
            <w:r>
              <w:rPr>
                <w:sz w:val="24"/>
              </w:rPr>
              <w:t>，</w:t>
            </w:r>
            <w:r>
              <w:rPr>
                <w:rFonts w:hint="eastAsia"/>
                <w:sz w:val="24"/>
              </w:rPr>
              <w:t>工作温度</w:t>
            </w:r>
            <w:r>
              <w:rPr>
                <w:rFonts w:hint="eastAsia"/>
                <w:sz w:val="24"/>
              </w:rPr>
              <w:t>3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±</w:t>
            </w:r>
            <w:r>
              <w:rPr>
                <w:sz w:val="24"/>
              </w:rPr>
              <w:t>0.1</w:t>
            </w:r>
            <w:r>
              <w:rPr>
                <w:rFonts w:hint="eastAsia"/>
                <w:sz w:val="24"/>
              </w:rPr>
              <w:t>℃，冷却水压降≤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 xml:space="preserve">.3 </w:t>
            </w:r>
            <w:r>
              <w:rPr>
                <w:rFonts w:hint="eastAsia"/>
                <w:sz w:val="24"/>
              </w:rPr>
              <w:t>MPa</w:t>
            </w:r>
            <w:r>
              <w:rPr>
                <w:rFonts w:hint="eastAsia"/>
                <w:sz w:val="24"/>
              </w:rPr>
              <w:t>，输入脉宽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 xml:space="preserve"> μs</w:t>
            </w:r>
            <w:r>
              <w:rPr>
                <w:rFonts w:hint="eastAsia"/>
                <w:sz w:val="24"/>
              </w:rPr>
              <w:t>，重复频率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 xml:space="preserve">0 </w:t>
            </w:r>
            <w:r>
              <w:rPr>
                <w:rFonts w:hint="eastAsia"/>
                <w:sz w:val="24"/>
              </w:rPr>
              <w:t>Hz</w:t>
            </w:r>
            <w:r>
              <w:rPr>
                <w:rFonts w:hint="eastAsia"/>
                <w:sz w:val="24"/>
              </w:rPr>
              <w:t>，输入脉冲功率≥</w:t>
            </w:r>
            <w:r>
              <w:rPr>
                <w:sz w:val="24"/>
              </w:rPr>
              <w:t xml:space="preserve">40 </w:t>
            </w:r>
            <w:r>
              <w:rPr>
                <w:rFonts w:hint="eastAsia"/>
                <w:sz w:val="24"/>
              </w:rPr>
              <w:t>MW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工作模式</w:t>
            </w:r>
            <w:r>
              <w:rPr>
                <w:sz w:val="24"/>
              </w:rPr>
              <w:t>TE</w:t>
            </w:r>
            <w:r>
              <w:rPr>
                <w:sz w:val="24"/>
                <w:vertAlign w:val="subscript"/>
              </w:rPr>
              <w:t>112</w:t>
            </w:r>
            <w:r>
              <w:rPr>
                <w:sz w:val="24"/>
              </w:rPr>
              <w:t>，</w:t>
            </w:r>
            <w:r w:rsidRPr="00082ABC">
              <w:rPr>
                <w:sz w:val="24"/>
              </w:rPr>
              <w:t>输入输出端口法兰距离</w:t>
            </w:r>
            <w:r w:rsidRPr="00082ABC">
              <w:rPr>
                <w:rFonts w:hint="eastAsia"/>
                <w:sz w:val="24"/>
              </w:rPr>
              <w:t>≥</w:t>
            </w:r>
            <w:r w:rsidRPr="00082ABC">
              <w:rPr>
                <w:sz w:val="24"/>
              </w:rPr>
              <w:t>260 mm</w:t>
            </w:r>
            <w:r>
              <w:rPr>
                <w:sz w:val="24"/>
              </w:rPr>
              <w:t>，真空面表面粗糙度好于</w:t>
            </w:r>
            <w:r>
              <w:rPr>
                <w:sz w:val="24"/>
              </w:rPr>
              <w:t>100 nm</w:t>
            </w:r>
            <w:r>
              <w:rPr>
                <w:sz w:val="24"/>
              </w:rPr>
              <w:t>，低功率测试验收指标：</w:t>
            </w:r>
            <w:r>
              <w:rPr>
                <w:rFonts w:hint="eastAsia"/>
                <w:sz w:val="24"/>
              </w:rPr>
              <w:t>在换算到工作频率工况下测量输入电压驻波比＜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.1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无载品质因子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95000</w:t>
            </w:r>
            <w:r>
              <w:rPr>
                <w:sz w:val="24"/>
              </w:rPr>
              <w:t>，真空漏率好于</w:t>
            </w:r>
            <w:r>
              <w:rPr>
                <w:sz w:val="24"/>
              </w:rPr>
              <w:t>2E-10 mbar·L/s</w:t>
            </w:r>
            <w:r>
              <w:rPr>
                <w:rFonts w:hint="eastAsia"/>
                <w:sz w:val="24"/>
              </w:rPr>
              <w:t>。</w:t>
            </w:r>
            <w:r>
              <w:rPr>
                <w:sz w:val="24"/>
              </w:rPr>
              <w:t>在输入脉冲宽度是</w:t>
            </w:r>
            <w:r>
              <w:rPr>
                <w:sz w:val="24"/>
              </w:rPr>
              <w:t>4 μs</w:t>
            </w:r>
            <w:r>
              <w:rPr>
                <w:sz w:val="24"/>
              </w:rPr>
              <w:t>，输出脉冲宽度是</w:t>
            </w:r>
            <w:r>
              <w:rPr>
                <w:sz w:val="24"/>
              </w:rPr>
              <w:t>0.8 μs</w:t>
            </w:r>
            <w:r>
              <w:rPr>
                <w:sz w:val="24"/>
              </w:rPr>
              <w:t>条件下测试，峰值功率增益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，平均功率增益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082C0" w14:textId="758C5970" w:rsidR="00F628A1" w:rsidRDefault="00F628A1" w:rsidP="00F628A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bookmarkStart w:id="0" w:name="_GoBack"/>
            <w:bookmarkEnd w:id="0"/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5298D">
              <w:rPr>
                <w:rFonts w:ascii="宋体" w:hAnsi="宋体"/>
                <w:szCs w:val="21"/>
              </w:rPr>
              <w:t>4</w:t>
            </w:r>
            <w:r w:rsidRPr="00F5298D">
              <w:rPr>
                <w:rFonts w:ascii="宋体" w:hAnsi="宋体" w:hint="eastAsia"/>
                <w:szCs w:val="21"/>
              </w:rPr>
              <w:t>个月</w:t>
            </w:r>
          </w:p>
          <w:p w14:paraId="3DC4B673" w14:textId="77777777" w:rsidR="00F628A1" w:rsidRPr="002B50EE" w:rsidRDefault="00F628A1" w:rsidP="00F628A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分两批</w:t>
            </w:r>
            <w:r w:rsidRPr="002B50EE">
              <w:rPr>
                <w:rFonts w:ascii="宋体" w:hAnsi="宋体" w:hint="eastAsia"/>
                <w:szCs w:val="21"/>
              </w:rPr>
              <w:t>交货</w:t>
            </w:r>
          </w:p>
          <w:p w14:paraId="3E98242E" w14:textId="77777777" w:rsidR="00F628A1" w:rsidRDefault="00F628A1" w:rsidP="00F628A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DB0E0B5" w14:textId="77777777" w:rsidR="00F628A1" w:rsidRPr="002B50EE" w:rsidRDefault="00F628A1" w:rsidP="00F628A1">
            <w:pPr>
              <w:tabs>
                <w:tab w:val="left" w:pos="6915"/>
              </w:tabs>
              <w:rPr>
                <w:b/>
                <w:szCs w:val="21"/>
              </w:rPr>
            </w:pPr>
            <w:r w:rsidRPr="00E05519">
              <w:rPr>
                <w:sz w:val="24"/>
              </w:rPr>
              <w:t>合同签订后，采购人向中标人支付合同总价的</w:t>
            </w:r>
            <w:r w:rsidRPr="00E05519">
              <w:rPr>
                <w:rFonts w:hint="eastAsia"/>
                <w:sz w:val="24"/>
              </w:rPr>
              <w:t>2</w:t>
            </w:r>
            <w:r w:rsidRPr="00E05519">
              <w:rPr>
                <w:sz w:val="24"/>
              </w:rPr>
              <w:t>0%</w:t>
            </w:r>
            <w:r w:rsidRPr="00E05519">
              <w:rPr>
                <w:sz w:val="24"/>
              </w:rPr>
              <w:t>；</w:t>
            </w:r>
            <w:r w:rsidRPr="00E05519">
              <w:rPr>
                <w:rFonts w:hint="eastAsia"/>
                <w:sz w:val="24"/>
              </w:rPr>
              <w:t>1</w:t>
            </w:r>
            <w:r w:rsidRPr="00E05519">
              <w:rPr>
                <w:rFonts w:hint="eastAsia"/>
                <w:sz w:val="24"/>
              </w:rPr>
              <w:t>台脉冲压缩器加工完成测试合格后，</w:t>
            </w:r>
            <w:r w:rsidRPr="00E05519">
              <w:rPr>
                <w:sz w:val="24"/>
              </w:rPr>
              <w:t>采购人向中标人支付至合同总价的</w:t>
            </w:r>
            <w:r w:rsidRPr="00E05519">
              <w:rPr>
                <w:rFonts w:hint="eastAsia"/>
                <w:sz w:val="24"/>
              </w:rPr>
              <w:t>5</w:t>
            </w:r>
            <w:r w:rsidRPr="00E05519">
              <w:rPr>
                <w:sz w:val="24"/>
              </w:rPr>
              <w:t>0%</w:t>
            </w:r>
            <w:r w:rsidRPr="00E05519">
              <w:rPr>
                <w:rFonts w:hint="eastAsia"/>
                <w:sz w:val="24"/>
              </w:rPr>
              <w:t>；</w:t>
            </w:r>
            <w:r w:rsidRPr="00E05519">
              <w:rPr>
                <w:sz w:val="24"/>
              </w:rPr>
              <w:t>全部设备出厂测试合格后，采购人向中标人支付至合同总价的</w:t>
            </w:r>
            <w:r w:rsidRPr="00E05519">
              <w:rPr>
                <w:sz w:val="24"/>
              </w:rPr>
              <w:t>80%</w:t>
            </w:r>
            <w:r w:rsidRPr="00E05519">
              <w:rPr>
                <w:sz w:val="24"/>
              </w:rPr>
              <w:t>；全部设备货到现场，完成安装调试并验收合格后，采购人向中标人支付至结算总价的</w:t>
            </w:r>
            <w:r w:rsidRPr="00E05519">
              <w:rPr>
                <w:sz w:val="24"/>
              </w:rPr>
              <w:t>100%</w:t>
            </w:r>
            <w:r w:rsidRPr="00E05519">
              <w:rPr>
                <w:sz w:val="24"/>
              </w:rPr>
              <w:t>。</w:t>
            </w:r>
          </w:p>
          <w:p w14:paraId="35A98474" w14:textId="77777777" w:rsidR="00F628A1" w:rsidRDefault="00F628A1" w:rsidP="00F628A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434B23FE" w14:textId="77777777" w:rsidR="00F628A1" w:rsidRDefault="00F628A1" w:rsidP="00F628A1">
            <w:pPr>
              <w:tabs>
                <w:tab w:val="left" w:pos="6915"/>
              </w:tabs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  <w:sz w:val="24"/>
              </w:rPr>
              <w:t>出厂</w:t>
            </w:r>
            <w:r>
              <w:rPr>
                <w:sz w:val="24"/>
              </w:rPr>
              <w:t>测试验收指标：</w:t>
            </w:r>
            <w:r>
              <w:rPr>
                <w:rFonts w:hint="eastAsia"/>
                <w:sz w:val="24"/>
              </w:rPr>
              <w:t>在换算到工作频率工况下测量输入电压驻波比＜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.1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无载品质因子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95000</w:t>
            </w:r>
            <w:r>
              <w:rPr>
                <w:sz w:val="24"/>
              </w:rPr>
              <w:t>，真空漏率好于</w:t>
            </w:r>
            <w:r>
              <w:rPr>
                <w:sz w:val="24"/>
              </w:rPr>
              <w:t>2E-10 mbar·L/s</w:t>
            </w:r>
            <w:r>
              <w:rPr>
                <w:rFonts w:hint="eastAsia"/>
                <w:sz w:val="24"/>
              </w:rPr>
              <w:t>。</w:t>
            </w:r>
          </w:p>
          <w:p w14:paraId="6B157C36" w14:textId="34B0968C" w:rsidR="005C4758" w:rsidRPr="00216649" w:rsidRDefault="00F628A1" w:rsidP="00F628A1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5298D">
              <w:rPr>
                <w:rFonts w:hint="eastAsia"/>
                <w:sz w:val="24"/>
              </w:rPr>
              <w:t>免费保修期为</w:t>
            </w:r>
            <w:r w:rsidRPr="00F5298D">
              <w:rPr>
                <w:rFonts w:hint="eastAsia"/>
                <w:sz w:val="24"/>
              </w:rPr>
              <w:t>3</w:t>
            </w:r>
            <w:r w:rsidRPr="00F5298D">
              <w:rPr>
                <w:rFonts w:hint="eastAsia"/>
                <w:sz w:val="24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AB6EF" w14:textId="77777777" w:rsidR="009C0A05" w:rsidRDefault="009C0A05" w:rsidP="008F5C2B">
      <w:r>
        <w:separator/>
      </w:r>
    </w:p>
  </w:endnote>
  <w:endnote w:type="continuationSeparator" w:id="0">
    <w:p w14:paraId="213CC9E1" w14:textId="77777777" w:rsidR="009C0A05" w:rsidRDefault="009C0A0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16810" w14:textId="77777777" w:rsidR="009C0A05" w:rsidRDefault="009C0A05" w:rsidP="008F5C2B">
      <w:r>
        <w:separator/>
      </w:r>
    </w:p>
  </w:footnote>
  <w:footnote w:type="continuationSeparator" w:id="0">
    <w:p w14:paraId="7594B83B" w14:textId="77777777" w:rsidR="009C0A05" w:rsidRDefault="009C0A0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8"/>
  </w:num>
  <w:num w:numId="5">
    <w:abstractNumId w:val="4"/>
  </w:num>
  <w:num w:numId="6">
    <w:abstractNumId w:val="18"/>
  </w:num>
  <w:num w:numId="7">
    <w:abstractNumId w:val="1"/>
  </w:num>
  <w:num w:numId="8">
    <w:abstractNumId w:val="19"/>
  </w:num>
  <w:num w:numId="9">
    <w:abstractNumId w:val="2"/>
  </w:num>
  <w:num w:numId="10">
    <w:abstractNumId w:val="0"/>
  </w:num>
  <w:num w:numId="11">
    <w:abstractNumId w:val="16"/>
  </w:num>
  <w:num w:numId="12">
    <w:abstractNumId w:val="3"/>
  </w:num>
  <w:num w:numId="13">
    <w:abstractNumId w:val="9"/>
  </w:num>
  <w:num w:numId="14">
    <w:abstractNumId w:val="10"/>
  </w:num>
  <w:num w:numId="15">
    <w:abstractNumId w:val="13"/>
  </w:num>
  <w:num w:numId="16">
    <w:abstractNumId w:val="5"/>
  </w:num>
  <w:num w:numId="17">
    <w:abstractNumId w:val="17"/>
  </w:num>
  <w:num w:numId="18">
    <w:abstractNumId w:val="7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B44D7"/>
    <w:rsid w:val="006D67E0"/>
    <w:rsid w:val="00705387"/>
    <w:rsid w:val="00720BC4"/>
    <w:rsid w:val="007230C5"/>
    <w:rsid w:val="00731AE1"/>
    <w:rsid w:val="00744E8E"/>
    <w:rsid w:val="00750961"/>
    <w:rsid w:val="00757D88"/>
    <w:rsid w:val="0077503C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21664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96</Words>
  <Characters>548</Characters>
  <Application>Microsoft Office Word</Application>
  <DocSecurity>0</DocSecurity>
  <Lines>4</Lines>
  <Paragraphs>1</Paragraphs>
  <ScaleCrop>false</ScaleCrop>
  <Company>P R C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28</cp:revision>
  <dcterms:created xsi:type="dcterms:W3CDTF">2024-07-15T01:36:00Z</dcterms:created>
  <dcterms:modified xsi:type="dcterms:W3CDTF">2025-08-25T06:11:00Z</dcterms:modified>
</cp:coreProperties>
</file>