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 w:rsidTr="00240DA9">
        <w:trPr>
          <w:trHeight w:val="416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72EBDA56" w:rsidR="00123779" w:rsidRDefault="00240DA9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40DA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屏蔽机柜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D59065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/>
                <w:bCs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屏蔽机柜</w:t>
            </w: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1</w:t>
            </w: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（</w:t>
            </w: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3</w:t>
            </w: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个）的具体参数需求如下：</w:t>
            </w:r>
          </w:p>
          <w:p w14:paraId="3D1140D8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/>
                <w:szCs w:val="21"/>
                <w:shd w:val="clear" w:color="auto" w:fill="FFFFFF"/>
              </w:rPr>
              <w:t>1. 600mm*1200mm*2000mm</w:t>
            </w:r>
          </w:p>
          <w:p w14:paraId="59F16340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2. 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静态承载能力≥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1600kg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，动态承载能力≥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1000kg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（须提供第三方检测报告并加盖公章）</w:t>
            </w:r>
          </w:p>
          <w:p w14:paraId="1C7984B7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 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屏蔽效能：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60dB/1GHz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40dB/3GHz</w:t>
            </w:r>
          </w:p>
          <w:p w14:paraId="7CE51A9F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标准组件：主体喷粉框架，覆盖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EMC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屏蔽条、四根角轨、四点锁玻璃前门、四点锁钢板后门、三个加强型外置铰链，后门进线板、侧板、顶板、底板、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PDU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挂板、挡风板，顶板，底座。底板须预留穿线口，底座单独发货。机柜顶部配置吊环，底部配置脚轮，脚轮可拆卸。</w:t>
            </w:r>
          </w:p>
          <w:p w14:paraId="7C3B442A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托盘：配置不低于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50kg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托盘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组，配套紧固件。</w:t>
            </w:r>
          </w:p>
          <w:p w14:paraId="08B2E996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阻燃盲板：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1U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阻燃盲板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20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个，配套紧固件。</w:t>
            </w:r>
          </w:p>
          <w:p w14:paraId="52B7C960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线槽：两侧竖向各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1 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根，配套紧固件。</w:t>
            </w:r>
          </w:p>
          <w:p w14:paraId="6FB55651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理线架：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件。</w:t>
            </w:r>
          </w:p>
          <w:p w14:paraId="1ABD5797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PDU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：机柜配置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个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8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位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10A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的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19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”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PDU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</w:t>
            </w:r>
          </w:p>
          <w:p w14:paraId="6CD60090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接地：机柜内设置接地排，柜体与接地排良好接地，支持与所在设备间接地环网连接。</w:t>
            </w:r>
          </w:p>
          <w:p w14:paraId="68E083CE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/>
                <w:bCs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屏蔽机柜</w:t>
            </w: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2</w:t>
            </w: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（</w:t>
            </w: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3</w:t>
            </w: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个）的具体参数需求如下：</w:t>
            </w:r>
          </w:p>
          <w:p w14:paraId="082D5A78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/>
                <w:szCs w:val="21"/>
                <w:shd w:val="clear" w:color="auto" w:fill="FFFFFF"/>
              </w:rPr>
              <w:t>1. 800mm*1200mm*2000mm</w:t>
            </w:r>
          </w:p>
          <w:p w14:paraId="4EF45EE5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2. 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静态承载能力≥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1600kg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，动态承载能力≥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1000kg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（须提供第三方检测报告并加盖公章）</w:t>
            </w:r>
          </w:p>
          <w:p w14:paraId="0FE964F7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 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屏蔽效能：屏蔽效能：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60dB/1GHz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40dB/3GHz</w:t>
            </w:r>
          </w:p>
          <w:p w14:paraId="07D30F2E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标准组件：主体喷粉框架，覆盖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EMC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屏蔽条、四根角轨、四点锁玻璃前门、四点锁钢板后门、三个加强型外置铰链，后门进线板、侧板、顶板、底板、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PDU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挂板、挡风板，顶板，底座。底板须预留穿线口，底座单独发货。机柜顶部配置吊环，底部配置脚轮，脚轮可拆卸。</w:t>
            </w:r>
          </w:p>
          <w:p w14:paraId="46FA1B12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托盘：配置不低于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50kg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托盘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组，配套紧固件。</w:t>
            </w:r>
          </w:p>
          <w:p w14:paraId="03ED66B2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阻燃盲板：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1U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阻燃盲板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个；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2U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阻燃盲板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个，配套紧固件。</w:t>
            </w:r>
          </w:p>
          <w:p w14:paraId="45897662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线槽：两侧竖向各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1 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根，配套紧固件。</w:t>
            </w:r>
          </w:p>
          <w:p w14:paraId="458F5E86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理线架：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4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件。</w:t>
            </w:r>
          </w:p>
          <w:p w14:paraId="282A1B1D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PDU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：机柜配置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3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个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8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位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10A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的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19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”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PDU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</w:t>
            </w:r>
          </w:p>
          <w:p w14:paraId="3507DFFC" w14:textId="74ADC3AE" w:rsidR="00123779" w:rsidRPr="00240DA9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接地：机柜内设置接地排，柜体与接地排良好接地，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lastRenderedPageBreak/>
              <w:t>支持与所在设备间接地环网连接。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A1CD7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交货期：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16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周</w:t>
            </w:r>
          </w:p>
          <w:p w14:paraId="69F14FA0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交付进度：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交货期内整机一次性交付。</w:t>
            </w:r>
          </w:p>
          <w:p w14:paraId="6988A010" w14:textId="77777777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付款方式：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合同签订后支付合同总额的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60%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，到货验收后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支付合同尾款。</w:t>
            </w:r>
          </w:p>
          <w:p w14:paraId="39717814" w14:textId="02A3979F" w:rsidR="00240DA9" w:rsidRPr="00312330" w:rsidRDefault="00240DA9" w:rsidP="00240DA9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验收指标及验收要求：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屏蔽机柜为标准化电子设备，厂家提供</w:t>
            </w:r>
            <w:r w:rsidR="004C0F97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原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厂检测证书或质量合格证即证明各项性能参数达到验收指标，符合验收要求。</w:t>
            </w:r>
          </w:p>
          <w:p w14:paraId="1702B772" w14:textId="5118712E" w:rsidR="00123779" w:rsidRDefault="00240DA9" w:rsidP="00240DA9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 w:rsidRPr="00312330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保修及售后服务：</w:t>
            </w:r>
            <w:r w:rsidRPr="00312330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三年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5441E0" w14:textId="77777777" w:rsidR="000B146F" w:rsidRDefault="000B146F" w:rsidP="00EA412A">
      <w:r>
        <w:separator/>
      </w:r>
    </w:p>
  </w:endnote>
  <w:endnote w:type="continuationSeparator" w:id="0">
    <w:p w14:paraId="4C2FC5C4" w14:textId="77777777" w:rsidR="000B146F" w:rsidRDefault="000B146F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191AC" w14:textId="77777777" w:rsidR="000B146F" w:rsidRDefault="000B146F" w:rsidP="00EA412A">
      <w:r>
        <w:separator/>
      </w:r>
    </w:p>
  </w:footnote>
  <w:footnote w:type="continuationSeparator" w:id="0">
    <w:p w14:paraId="3B9D70A0" w14:textId="77777777" w:rsidR="000B146F" w:rsidRDefault="000B146F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B146F"/>
    <w:rsid w:val="00102C13"/>
    <w:rsid w:val="00123779"/>
    <w:rsid w:val="001501D1"/>
    <w:rsid w:val="001548E0"/>
    <w:rsid w:val="001B219D"/>
    <w:rsid w:val="001D3367"/>
    <w:rsid w:val="002026B2"/>
    <w:rsid w:val="00216FA0"/>
    <w:rsid w:val="002212AC"/>
    <w:rsid w:val="00240DA9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4C0F97"/>
    <w:rsid w:val="00516FB3"/>
    <w:rsid w:val="00547A75"/>
    <w:rsid w:val="005C4758"/>
    <w:rsid w:val="005E2C0C"/>
    <w:rsid w:val="005F7E7B"/>
    <w:rsid w:val="00630F8F"/>
    <w:rsid w:val="00642CDA"/>
    <w:rsid w:val="00670B3D"/>
    <w:rsid w:val="00683D98"/>
    <w:rsid w:val="006D67E0"/>
    <w:rsid w:val="006E7135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717C"/>
    <w:rsid w:val="008B4C14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1C22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879</Characters>
  <Application>Microsoft Office Word</Application>
  <DocSecurity>0</DocSecurity>
  <Lines>7</Lines>
  <Paragraphs>2</Paragraphs>
  <ScaleCrop>false</ScaleCrop>
  <Company>P R C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32</cp:revision>
  <dcterms:created xsi:type="dcterms:W3CDTF">2024-07-15T01:36:00Z</dcterms:created>
  <dcterms:modified xsi:type="dcterms:W3CDTF">2025-10-10T02:09:00Z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