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注入系统监控分机等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FF55C85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采购产品的技术参数及数量见附件要求。</w:t>
            </w:r>
          </w:p>
          <w:p w14:paraId="78031B45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F495C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签订合同后</w:t>
            </w:r>
            <w:r>
              <w:rPr>
                <w:rFonts w:ascii="宋体" w:hAnsi="宋体"/>
                <w:bCs/>
                <w:szCs w:val="21"/>
              </w:rPr>
              <w:t>4</w:t>
            </w:r>
            <w:r>
              <w:rPr>
                <w:rFonts w:hint="eastAsia" w:ascii="宋体" w:hAnsi="宋体"/>
                <w:bCs/>
                <w:szCs w:val="21"/>
              </w:rPr>
              <w:t>个月内。</w:t>
            </w:r>
          </w:p>
          <w:p w14:paraId="46F7BD0B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交付进度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供货方于合同生效之日起</w:t>
            </w:r>
            <w:r>
              <w:rPr>
                <w:rFonts w:ascii="宋体" w:hAnsi="宋体"/>
                <w:bCs/>
                <w:szCs w:val="21"/>
              </w:rPr>
              <w:t>4</w:t>
            </w:r>
            <w:r>
              <w:rPr>
                <w:rFonts w:hint="eastAsia" w:ascii="宋体" w:hAnsi="宋体"/>
                <w:bCs/>
                <w:szCs w:val="21"/>
              </w:rPr>
              <w:t>个月内将货物送达至采购方指定地点。</w:t>
            </w:r>
          </w:p>
          <w:p w14:paraId="3A6B337D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合同签订后，支付合同总价的50%；货到采购方指定地点并且经采购方验收合格后，支付合同总价的50%。</w:t>
            </w:r>
          </w:p>
          <w:p w14:paraId="03C544D1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  <w:r>
              <w:rPr>
                <w:rFonts w:hint="eastAsia" w:ascii="宋体" w:hAnsi="宋体"/>
                <w:bCs/>
                <w:szCs w:val="21"/>
              </w:rPr>
              <w:t>厂家按照技术参数要求进行出厂测试并提供测试报告，验收指标如“规格和技术参数”中的描述所示。验收期间，货物数量、规格型号等与“规格和技术参数”中的描述的技术参数要求不符，或存在质量问题的，供货方应在接到采购方异议之日起 3日内更换合格产品重新交付至采购方指定地点，并承担因此而发生的相关费用。</w:t>
            </w:r>
          </w:p>
          <w:p w14:paraId="7C777C25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产品质保期为1</w:t>
            </w:r>
            <w:r>
              <w:rPr>
                <w:rFonts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</w:rPr>
              <w:t>个月，时间自验收合格之日起计算。质保期内货物出现质量问题的，供货方应自接到采购方异议之日起 3日内以更换等方式解决，因此所发生的费用由供货方承担。供货方免费提供必要的技术咨询以确保采购方能安全、有效的使用标的货物。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46BB5348"/>
    <w:rsid w:val="51936088"/>
    <w:rsid w:val="5F465C22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2026-07-30T09:01:27Z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20B1B4D6E71F47CB8E65CCEFBC87FC75_12</vt:lpwstr>
  </property>
</Properties>
</file>